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11BE2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类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通识选修课程支撑毕业要求的教学目标建议</w:t>
      </w:r>
    </w:p>
    <w:p w14:paraId="597AB92E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p w14:paraId="50C5A9E4">
      <w:pPr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一、社会责任模块</w:t>
      </w:r>
    </w:p>
    <w:p w14:paraId="393DD3D6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ascii="宋体" w:hAnsi="宋体" w:eastAsia="宋体" w:cs="宋体"/>
          <w:b/>
          <w:color w:val="000000"/>
          <w:sz w:val="28"/>
          <w:szCs w:val="28"/>
        </w:rPr>
        <w:t>1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.职业伦理：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能够结合专业特点，理解并遵守相应行业的职业道德、职业责任和职业操守；具有敬业精神、奉献意识，致力实现个人和职业的可持续性发展，为社会做出积极贡献。</w:t>
      </w:r>
    </w:p>
    <w:p w14:paraId="28E400C8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ascii="宋体" w:hAnsi="宋体" w:eastAsia="宋体" w:cs="宋体"/>
          <w:b/>
          <w:color w:val="000000"/>
          <w:sz w:val="28"/>
          <w:szCs w:val="28"/>
        </w:rPr>
        <w:t>2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.社会关怀：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关心各类社会问题以及全球性问题；能够运用社会调查方法，客观分析各类社会问题；了解国情社情民情，孕育家国情怀。</w:t>
      </w:r>
    </w:p>
    <w:p w14:paraId="5AD1F299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ascii="宋体" w:hAnsi="宋体" w:eastAsia="宋体" w:cs="宋体"/>
          <w:b/>
          <w:color w:val="000000"/>
          <w:sz w:val="28"/>
          <w:szCs w:val="28"/>
        </w:rPr>
        <w:t>3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.使命担当：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具有较强的社会参与意识，具备履行现代社会公民义务的能力；乐于投入公共决策、公益活动及志愿服务，具有推动社会发展与进步的使命感。</w:t>
      </w:r>
    </w:p>
    <w:p w14:paraId="1F62A360">
      <w:pPr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二、创新创业模块</w:t>
      </w:r>
    </w:p>
    <w:p w14:paraId="1CE85C08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1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.创新精神：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理解创新价值，认同创新意义；初步形成创新意识、冒险精神、社会责任感等企业家精神并能够融入生活、工作实践。</w:t>
      </w:r>
    </w:p>
    <w:p w14:paraId="33880AF8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ascii="宋体" w:hAnsi="宋体" w:eastAsia="宋体" w:cs="宋体"/>
          <w:b/>
          <w:color w:val="000000"/>
          <w:sz w:val="28"/>
          <w:szCs w:val="28"/>
        </w:rPr>
        <w:t>2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.创业能力：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掌握自主创业基本知识和技能，掌握市场调研、信息分析的基本方式，能够基于判断和证据做出合理的决策；具备研判行业动态和发展趋势的思维，熟悉基本商业模式和营销手段，掌握相关法律法规和技术规范。</w:t>
      </w:r>
    </w:p>
    <w:p w14:paraId="3FB7AE30">
      <w:pPr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 xml:space="preserve">    </w:t>
      </w:r>
      <w:r>
        <w:rPr>
          <w:rFonts w:ascii="宋体" w:hAnsi="宋体" w:eastAsia="宋体" w:cs="宋体"/>
          <w:b/>
          <w:color w:val="000000"/>
          <w:sz w:val="28"/>
          <w:szCs w:val="28"/>
        </w:rPr>
        <w:t>3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.团队领导力：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具有良好的团队合作和沟通协调能力；有一定领导力，能够有效管理、组织团队，具备制定计划、分析决策、建设团队、执行监管等能力。</w:t>
      </w:r>
    </w:p>
    <w:p w14:paraId="665D1C2F">
      <w:pPr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    </w:t>
      </w:r>
    </w:p>
    <w:p w14:paraId="401C24F0">
      <w:pPr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三、人文情怀模块</w:t>
      </w:r>
    </w:p>
    <w:p w14:paraId="3D2C8B0E">
      <w:pPr>
        <w:ind w:firstLine="585"/>
        <w:rPr>
          <w:rFonts w:ascii="宋体" w:hAnsi="宋体" w:eastAsia="宋体" w:cs="宋体"/>
          <w:b/>
          <w:color w:val="00000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zh-CN"/>
        </w:rPr>
        <w:t>1.表达能力: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 xml:space="preserve"> 能够清晰、流畅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、灵活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>地用口语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和身体语言等自信地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>表达想法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、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>阐述思维和观点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；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>能够通过书面形式，如文章、邮件、报告等，准确地表达思想、观点和信息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；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>能够有效地与他人交流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沟通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>，倾听并回应他人观点，适时地提出问题和反馈。</w:t>
      </w:r>
    </w:p>
    <w:p w14:paraId="66572C83">
      <w:pPr>
        <w:ind w:firstLine="585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zh-CN"/>
        </w:rPr>
        <w:t>2.人文精神：</w:t>
      </w:r>
      <w:r>
        <w:rPr>
          <w:rFonts w:ascii="宋体" w:hAnsi="宋体" w:eastAsia="宋体" w:cs="宋体"/>
          <w:color w:val="000000"/>
          <w:sz w:val="28"/>
        </w:rPr>
        <w:t>理解生命价值与</w:t>
      </w:r>
      <w:r>
        <w:rPr>
          <w:rFonts w:hint="eastAsia" w:ascii="宋体" w:hAnsi="宋体" w:eastAsia="宋体" w:cs="宋体"/>
          <w:color w:val="000000"/>
          <w:sz w:val="28"/>
        </w:rPr>
        <w:t>人生</w:t>
      </w:r>
      <w:r>
        <w:rPr>
          <w:rFonts w:ascii="宋体" w:hAnsi="宋体" w:eastAsia="宋体" w:cs="宋体"/>
          <w:color w:val="000000"/>
          <w:sz w:val="28"/>
        </w:rPr>
        <w:t>意义</w:t>
      </w:r>
      <w:r>
        <w:rPr>
          <w:rFonts w:hint="eastAsia" w:ascii="宋体" w:hAnsi="宋体" w:eastAsia="宋体" w:cs="宋体"/>
          <w:color w:val="000000"/>
          <w:sz w:val="28"/>
        </w:rPr>
        <w:t>，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树立</w:t>
      </w:r>
      <w:r>
        <w:rPr>
          <w:rFonts w:ascii="宋体" w:hAnsi="宋体" w:eastAsia="宋体" w:cs="宋体"/>
          <w:color w:val="000000"/>
          <w:sz w:val="28"/>
        </w:rPr>
        <w:t>正确生命观</w:t>
      </w:r>
      <w:r>
        <w:rPr>
          <w:rFonts w:hint="eastAsia" w:ascii="宋体" w:hAnsi="宋体" w:eastAsia="宋体" w:cs="宋体"/>
          <w:color w:val="000000"/>
          <w:sz w:val="28"/>
        </w:rPr>
        <w:t>、人生观，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具有对价值、意义、自由、真理的追求精神</w:t>
      </w:r>
      <w:r>
        <w:rPr>
          <w:rFonts w:hint="eastAsia" w:ascii="宋体" w:hAnsi="宋体" w:eastAsia="宋体" w:cs="宋体"/>
          <w:color w:val="000000"/>
          <w:sz w:val="28"/>
        </w:rPr>
        <w:t>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能够自觉践行社会主义核心价值观，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具备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高尚人格、责任感和道义感；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关心人类的命运、幸福和尊严，具有对道德、审美、人伦、文化的追求精神</w:t>
      </w:r>
      <w:r>
        <w:rPr>
          <w:rFonts w:ascii="宋体" w:hAnsi="宋体" w:eastAsia="宋体" w:cs="宋体"/>
          <w:color w:val="000000"/>
          <w:sz w:val="28"/>
        </w:rPr>
        <w:t>。</w:t>
      </w:r>
    </w:p>
    <w:p w14:paraId="5FBE8FFF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zh-CN"/>
        </w:rPr>
        <w:t>3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.文化传承：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树立中华民族共同体意识，传承中华优秀传统文化，弘扬中华民族伟大精神；传承人类优秀文化遗产，促进人类的交流和理解，促进人类社会的多样性和繁荣。</w:t>
      </w:r>
    </w:p>
    <w:p w14:paraId="05B26476">
      <w:pPr>
        <w:rPr>
          <w:b/>
          <w:bCs/>
          <w:color w:val="000000"/>
          <w:sz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四、艺术修养模块  </w:t>
      </w:r>
      <w:r>
        <w:rPr>
          <w:rFonts w:hint="eastAsia"/>
          <w:b/>
          <w:bCs/>
          <w:color w:val="000000"/>
          <w:sz w:val="28"/>
        </w:rPr>
        <w:t xml:space="preserve"> </w:t>
      </w:r>
    </w:p>
    <w:p w14:paraId="75793962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1.艺术鉴赏：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熟悉并理解艺术家、艺术作品和艺术运动的背景、风格和影响等，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具备对绘画、音乐、戏剧、电影等不同艺术形式的欣赏能力；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能够运用艺术理论简单分析、解读和评价艺术作品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。</w:t>
      </w:r>
    </w:p>
    <w:p w14:paraId="6E3F4047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ascii="宋体" w:hAnsi="宋体" w:eastAsia="宋体" w:cs="宋体"/>
          <w:b/>
          <w:color w:val="000000"/>
          <w:sz w:val="28"/>
          <w:szCs w:val="28"/>
        </w:rPr>
        <w:t>2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.艺术体验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：</w:t>
      </w:r>
      <w:r>
        <w:rPr>
          <w:rFonts w:ascii="宋体" w:hAnsi="宋体" w:eastAsia="宋体" w:cs="宋体"/>
          <w:color w:val="000000"/>
          <w:sz w:val="28"/>
          <w:szCs w:val="28"/>
        </w:rPr>
        <w:t>提升美好事物的敏感度和认知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能力；具备感受美、表现美、创造美的意识；理解</w:t>
      </w:r>
      <w:r>
        <w:rPr>
          <w:rFonts w:ascii="宋体" w:hAnsi="宋体" w:eastAsia="宋体" w:cs="宋体"/>
          <w:color w:val="000000"/>
          <w:sz w:val="28"/>
          <w:szCs w:val="28"/>
        </w:rPr>
        <w:t>美学价值观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，具有</w:t>
      </w:r>
      <w:r>
        <w:rPr>
          <w:rFonts w:ascii="宋体" w:hAnsi="宋体" w:eastAsia="宋体" w:cs="宋体"/>
          <w:color w:val="000000"/>
          <w:sz w:val="28"/>
          <w:szCs w:val="28"/>
        </w:rPr>
        <w:t>追求真、善、美的精神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，自觉</w:t>
      </w:r>
      <w:r>
        <w:rPr>
          <w:rFonts w:ascii="宋体" w:hAnsi="宋体" w:eastAsia="宋体" w:cs="宋体"/>
          <w:color w:val="000000"/>
          <w:sz w:val="28"/>
          <w:szCs w:val="28"/>
        </w:rPr>
        <w:t>创造美好生活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的意识和追求。</w:t>
      </w:r>
    </w:p>
    <w:p w14:paraId="4AD9526A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lang w:val="zh-CN"/>
        </w:rPr>
      </w:pPr>
      <w:r>
        <w:rPr>
          <w:rFonts w:ascii="宋体" w:hAnsi="宋体" w:eastAsia="宋体" w:cs="宋体"/>
          <w:b/>
          <w:color w:val="000000"/>
          <w:sz w:val="28"/>
          <w:szCs w:val="28"/>
        </w:rPr>
        <w:t>3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.高尚情操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zh-CN"/>
        </w:rPr>
        <w:t>：</w:t>
      </w:r>
      <w:r>
        <w:rPr>
          <w:rFonts w:ascii="宋体" w:hAnsi="宋体" w:eastAsia="宋体" w:cs="宋体"/>
          <w:color w:val="000000"/>
          <w:sz w:val="28"/>
        </w:rPr>
        <w:t>接受艺术的熏</w:t>
      </w:r>
      <w:r>
        <w:rPr>
          <w:rFonts w:ascii="宋体" w:hAnsi="宋体" w:eastAsia="宋体" w:cs="宋体"/>
          <w:color w:val="000000"/>
          <w:sz w:val="28"/>
          <w:szCs w:val="28"/>
        </w:rPr>
        <w:t>陶和感染，培养高雅的生活情趣，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陶冶高尚的道德情操，</w:t>
      </w:r>
      <w:r>
        <w:rPr>
          <w:rFonts w:ascii="宋体" w:hAnsi="宋体" w:eastAsia="宋体" w:cs="宋体"/>
          <w:color w:val="000000"/>
          <w:sz w:val="28"/>
          <w:szCs w:val="28"/>
        </w:rPr>
        <w:t>塑造健康和谐的人格；理解和尊重多元化的审美观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</w:t>
      </w:r>
      <w:r>
        <w:rPr>
          <w:rFonts w:ascii="宋体" w:hAnsi="宋体" w:eastAsia="宋体" w:cs="宋体"/>
          <w:color w:val="000000"/>
          <w:sz w:val="28"/>
          <w:szCs w:val="28"/>
        </w:rPr>
        <w:t>激发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深厚的民族情感，树立文化自觉和文化自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信。</w:t>
      </w:r>
    </w:p>
    <w:p w14:paraId="080541BA">
      <w:pPr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五、科学素养模块</w:t>
      </w:r>
    </w:p>
    <w:p w14:paraId="2318F0A2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zh-CN"/>
        </w:rPr>
        <w:t>1.探索精神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：具有迎难而上、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>坚持不懈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的精神；具有</w:t>
      </w:r>
      <w:r>
        <w:rPr>
          <w:rFonts w:ascii="宋体" w:hAnsi="宋体" w:eastAsia="宋体" w:cs="宋体"/>
          <w:color w:val="000000"/>
          <w:sz w:val="28"/>
          <w:szCs w:val="28"/>
          <w:lang w:val="zh-CN"/>
        </w:rPr>
        <w:t>敢于质疑、实事求是的精神；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具备科学探索兴趣、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科学思维方式，具有未来科学家基本素质。</w:t>
      </w:r>
    </w:p>
    <w:p w14:paraId="7906AB1F">
      <w:pPr>
        <w:ind w:firstLine="562" w:firstLineChars="200"/>
        <w:rPr>
          <w:rFonts w:ascii="宋体" w:hAnsi="宋体" w:eastAsia="宋体" w:cs="宋体"/>
          <w:color w:val="00000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zh-CN"/>
        </w:rPr>
        <w:t>2.科学思维</w:t>
      </w:r>
      <w:r>
        <w:rPr>
          <w:rFonts w:hint="eastAsia" w:ascii="宋体" w:hAnsi="宋体" w:eastAsia="宋体" w:cs="宋体"/>
          <w:color w:val="000000"/>
          <w:sz w:val="28"/>
          <w:szCs w:val="28"/>
          <w:lang w:val="zh-CN"/>
        </w:rPr>
        <w:t>：掌握基本科学原理和科学方法，具备演绎、归纳等思维能力，具有批判性思维；拓展学科视野，掌握多学科思维、理论互鉴与方法；具备跨学科知识体系多维整合能力。</w:t>
      </w:r>
    </w:p>
    <w:p w14:paraId="57999A93">
      <w:pPr>
        <w:ind w:firstLine="562" w:firstLineChars="200"/>
        <w:rPr>
          <w:rFonts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3.科学伦理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：遵守相应学科领域的学术规范和科学伦理；理解和认识科技发展对环境、经济、安全、健康等的影响；理解科学家的职业操守和社会责任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。</w:t>
      </w:r>
    </w:p>
    <w:p w14:paraId="1A803BC2">
      <w:pPr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六、国际视野模块</w:t>
      </w:r>
    </w:p>
    <w:p w14:paraId="09D6BBB5">
      <w:pPr>
        <w:ind w:firstLine="562" w:firstLineChars="200"/>
        <w:rPr>
          <w:rFonts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1.全球化思维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：了解全球不同民族、文明和社会的基本特点；能够从全球角度看待事物，认识各种社会现象及其相互关系；掌握全球化背景下工作的基本技能，具备在全球化环境中发展的基本能力。</w:t>
      </w:r>
    </w:p>
    <w:p w14:paraId="2ED5FC79">
      <w:pPr>
        <w:ind w:firstLine="562" w:firstLineChars="200"/>
        <w:rPr>
          <w:rFonts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2.跨文化交际能力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：掌握跨文化沟通技巧和能力；能够利用语言、文化、社会背景和认知基础,提高在多元文化环境中有效沟通、合作的能力。</w:t>
      </w:r>
    </w:p>
    <w:p w14:paraId="10B4B381">
      <w:pPr>
        <w:ind w:firstLine="562" w:firstLineChars="20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3.国际责任感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：认识到自己是世界的一部分，具有积极参与国际事务、努力改善人类状况的责任感和使命感。</w:t>
      </w:r>
    </w:p>
    <w:p w14:paraId="412DEC3D">
      <w:pP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七、人工智能模块</w:t>
      </w:r>
    </w:p>
    <w:p w14:paraId="3BCBBCE4">
      <w:pPr>
        <w:ind w:firstLine="562" w:firstLineChars="200"/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1.伦理责任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  <w:t>：认识人工智能技术带来的伦理挑战与社会影响；理解数据隐私、算法公平、人机关系等关键伦理问题；能够在人工智能应用中秉持责任意识，恪守伦理规范。</w:t>
      </w:r>
    </w:p>
    <w:p w14:paraId="2A898CF0">
      <w:pPr>
        <w:ind w:firstLine="562" w:firstLineChars="200"/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2.信息素养：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  <w:t>掌握常见人工智能工具与平台的基本使用方法；能够运用计算思维与数据思维分析和解决实际问题；具备将人工智能技术与专业领域结合的初步能力。</w:t>
      </w:r>
    </w:p>
    <w:p w14:paraId="6F323150">
      <w:pPr>
        <w:ind w:firstLine="562" w:firstLineChars="200"/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3.创新能力：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  <w:t>理解人工智能作为核心驱动力的创新范式变革；能够主动探索并尝试将AI工具、算法与新方法应用于真实场景；具备运用人工智能工具发现、分析并解决复杂问题的创新实践能力。</w:t>
      </w:r>
    </w:p>
    <w:sectPr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1ZjU2M2ZhOTk5ZGRkN2U4N2FlYjFjZmIxZDkwMGMifQ=="/>
  </w:docVars>
  <w:rsids>
    <w:rsidRoot w:val="7634779B"/>
    <w:rsid w:val="000B5722"/>
    <w:rsid w:val="00224DF5"/>
    <w:rsid w:val="002B2F09"/>
    <w:rsid w:val="003765F6"/>
    <w:rsid w:val="003A30B0"/>
    <w:rsid w:val="003D0F80"/>
    <w:rsid w:val="00416B25"/>
    <w:rsid w:val="00462E82"/>
    <w:rsid w:val="00492BC2"/>
    <w:rsid w:val="005119BA"/>
    <w:rsid w:val="00560BAF"/>
    <w:rsid w:val="00602E2C"/>
    <w:rsid w:val="0062662C"/>
    <w:rsid w:val="0063436A"/>
    <w:rsid w:val="006F715F"/>
    <w:rsid w:val="00736050"/>
    <w:rsid w:val="009B0711"/>
    <w:rsid w:val="00A4626C"/>
    <w:rsid w:val="00AE68DF"/>
    <w:rsid w:val="00B86331"/>
    <w:rsid w:val="00BC65A8"/>
    <w:rsid w:val="00C87E30"/>
    <w:rsid w:val="00DD0B5A"/>
    <w:rsid w:val="00EE1D62"/>
    <w:rsid w:val="021A1C44"/>
    <w:rsid w:val="036A5B17"/>
    <w:rsid w:val="039F5D98"/>
    <w:rsid w:val="046A0A1F"/>
    <w:rsid w:val="07B14943"/>
    <w:rsid w:val="09C54D02"/>
    <w:rsid w:val="0AC007D0"/>
    <w:rsid w:val="0AD95BD9"/>
    <w:rsid w:val="0C006E5C"/>
    <w:rsid w:val="0FB77D4B"/>
    <w:rsid w:val="10FF63AC"/>
    <w:rsid w:val="13802AC6"/>
    <w:rsid w:val="14B6476A"/>
    <w:rsid w:val="1D4737B9"/>
    <w:rsid w:val="1EBA04DE"/>
    <w:rsid w:val="1FED070E"/>
    <w:rsid w:val="2078411B"/>
    <w:rsid w:val="235E0625"/>
    <w:rsid w:val="313040D6"/>
    <w:rsid w:val="31C301F7"/>
    <w:rsid w:val="32CC6D5F"/>
    <w:rsid w:val="33BB2F08"/>
    <w:rsid w:val="33D05B65"/>
    <w:rsid w:val="340A0D53"/>
    <w:rsid w:val="39F0234B"/>
    <w:rsid w:val="3BAE20E3"/>
    <w:rsid w:val="3BD145A1"/>
    <w:rsid w:val="3FFF6D0B"/>
    <w:rsid w:val="44976BF2"/>
    <w:rsid w:val="47F62B2A"/>
    <w:rsid w:val="4DC14D79"/>
    <w:rsid w:val="57732AE2"/>
    <w:rsid w:val="59365A86"/>
    <w:rsid w:val="599B3826"/>
    <w:rsid w:val="5B5A22C4"/>
    <w:rsid w:val="5D516D75"/>
    <w:rsid w:val="61595B15"/>
    <w:rsid w:val="64A31CBE"/>
    <w:rsid w:val="64D649FF"/>
    <w:rsid w:val="6A6C095A"/>
    <w:rsid w:val="6C301F12"/>
    <w:rsid w:val="6E240D22"/>
    <w:rsid w:val="6FCC091D"/>
    <w:rsid w:val="74783DA1"/>
    <w:rsid w:val="7634779B"/>
    <w:rsid w:val="78231647"/>
    <w:rsid w:val="7C000ECC"/>
    <w:rsid w:val="7D91401E"/>
    <w:rsid w:val="7FE4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仿宋" w:eastAsiaTheme="minorEastAsia"/>
      <w:color w:val="44546A" w:themeColor="text2"/>
      <w:kern w:val="2"/>
      <w:sz w:val="32"/>
      <w:szCs w:val="32"/>
      <w:lang w:val="en-US" w:eastAsia="zh-CN" w:bidi="ar-SA"/>
      <w14:textFill>
        <w14:solidFill>
          <w14:schemeClr w14:val="tx2"/>
        </w14:solidFill>
      </w14:textFill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0"/>
    <w:rPr>
      <w:rFonts w:ascii="Calibri" w:hAnsi="Calibri" w:cs="仿宋"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character" w:customStyle="1" w:styleId="9">
    <w:name w:val="页脚 字符"/>
    <w:basedOn w:val="5"/>
    <w:link w:val="2"/>
    <w:qFormat/>
    <w:uiPriority w:val="0"/>
    <w:rPr>
      <w:rFonts w:ascii="Calibri" w:hAnsi="Calibri" w:cs="仿宋"/>
      <w:color w:val="44546A" w:themeColor="text2"/>
      <w:sz w:val="18"/>
      <w:szCs w:val="18"/>
      <w14:textFill>
        <w14:solidFill>
          <w14:schemeClr w14:val="tx2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1694</Words>
  <Characters>1716</Characters>
  <Lines>10</Lines>
  <Paragraphs>2</Paragraphs>
  <TotalTime>7</TotalTime>
  <ScaleCrop>false</ScaleCrop>
  <LinksUpToDate>false</LinksUpToDate>
  <CharactersWithSpaces>1728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2023-11-26T21:43:00Z</dcterms:created>
  <dc:creator>ASUS</dc:creator>
  <cp:lastModifiedBy>陶宏</cp:lastModifiedBy>
  <dcterms:modified xsi:type="dcterms:W3CDTF">2025-10-11T02:53:35Z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206420099CC146C898A14B3A3C3FE526_12</vt:lpwstr>
  </property>
  <property fmtid="{D5CDD505-2E9C-101B-9397-08002B2CF9AE}" pid="4" name="KSOTemplateDocerSaveRecord">
    <vt:lpwstr>eyJoZGlkIjoiN2FhZGEwYzdmZTE0YTYyZDUzNTYwY2RhYTRiMTJiYTYiLCJ1c2VySWQiOiIxNTU5MDAzOTMzIn0=</vt:lpwstr>
  </property>
</Properties>
</file>