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B59A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</w:t>
      </w:r>
    </w:p>
    <w:p w14:paraId="2A5B2C56">
      <w:pPr>
        <w:jc w:val="center"/>
        <w:rPr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浙江工业大学2</w:t>
      </w:r>
      <w:r>
        <w:rPr>
          <w:rFonts w:ascii="方正小标宋简体" w:eastAsia="方正小标宋简体"/>
          <w:sz w:val="30"/>
          <w:szCs w:val="30"/>
        </w:rPr>
        <w:t>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0"/>
          <w:szCs w:val="30"/>
        </w:rPr>
        <w:t>届本科生毕业论文（设计）学院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互检</w:t>
      </w:r>
      <w:r>
        <w:rPr>
          <w:rFonts w:hint="eastAsia" w:ascii="方正小标宋简体" w:eastAsia="方正小标宋简体"/>
          <w:sz w:val="30"/>
          <w:szCs w:val="30"/>
        </w:rPr>
        <w:t>方案</w:t>
      </w:r>
    </w:p>
    <w:p w14:paraId="7F86A370">
      <w:pPr>
        <w:ind w:firstLine="480" w:firstLineChars="200"/>
        <w:rPr>
          <w:rFonts w:ascii="仿宋_GB2312" w:eastAsia="仿宋_GB2312"/>
          <w:sz w:val="24"/>
        </w:rPr>
      </w:pPr>
    </w:p>
    <w:p w14:paraId="50BCA37E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互检</w:t>
      </w:r>
      <w:r>
        <w:rPr>
          <w:rFonts w:hint="eastAsia" w:ascii="仿宋_GB2312" w:eastAsia="仿宋_GB2312"/>
          <w:sz w:val="28"/>
        </w:rPr>
        <w:t>以团组形式进行，共分为4组，分别为理工科1组、理工科2组、人文社科</w:t>
      </w:r>
      <w:r>
        <w:rPr>
          <w:rFonts w:hint="eastAsia" w:ascii="仿宋_GB2312" w:eastAsia="仿宋_GB2312"/>
          <w:sz w:val="28"/>
          <w:lang w:eastAsia="zh-Hans"/>
        </w:rPr>
        <w:t>组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Hans"/>
        </w:rPr>
        <w:t>艺术</w:t>
      </w:r>
      <w:r>
        <w:rPr>
          <w:rFonts w:hint="eastAsia" w:ascii="仿宋_GB2312" w:eastAsia="仿宋_GB2312"/>
          <w:sz w:val="28"/>
        </w:rPr>
        <w:t>设计</w:t>
      </w:r>
      <w:r>
        <w:rPr>
          <w:rFonts w:hint="eastAsia" w:ascii="仿宋_GB2312" w:eastAsia="仿宋_GB2312"/>
          <w:sz w:val="28"/>
          <w:lang w:eastAsia="zh-Hans"/>
        </w:rPr>
        <w:t>组</w:t>
      </w:r>
      <w:r>
        <w:rPr>
          <w:rFonts w:hint="eastAsia" w:ascii="仿宋_GB2312" w:eastAsia="仿宋_GB2312"/>
          <w:sz w:val="28"/>
        </w:rPr>
        <w:t>，实行组内</w:t>
      </w:r>
      <w:r>
        <w:rPr>
          <w:rFonts w:hint="eastAsia" w:ascii="仿宋_GB2312" w:eastAsia="仿宋_GB2312"/>
          <w:sz w:val="28"/>
          <w:lang w:eastAsia="zh-CN"/>
        </w:rPr>
        <w:t>互检</w:t>
      </w:r>
      <w:r>
        <w:rPr>
          <w:rFonts w:hint="eastAsia" w:ascii="仿宋_GB2312" w:eastAsia="仿宋_GB2312"/>
          <w:sz w:val="28"/>
        </w:rPr>
        <w:t>。</w:t>
      </w:r>
    </w:p>
    <w:p w14:paraId="6DE2F626">
      <w:pPr>
        <w:spacing w:line="560" w:lineRule="exact"/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理工科1组：</w:t>
      </w:r>
      <w:r>
        <w:rPr>
          <w:rFonts w:hint="eastAsia" w:ascii="仿宋_GB2312" w:eastAsia="仿宋_GB2312"/>
          <w:sz w:val="28"/>
        </w:rPr>
        <w:t>由化学工程学院、生物工程学院、药学院-绿色制药协</w:t>
      </w:r>
      <w:r>
        <w:rPr>
          <w:rFonts w:hint="eastAsia" w:ascii="仿宋_GB2312" w:eastAsia="仿宋_GB2312"/>
          <w:color w:val="000000"/>
          <w:sz w:val="28"/>
        </w:rPr>
        <w:t>同中心、环境学院、材料科学与工程学院、食品科学与工程学院组成。具体为：材料科学与工程学院抽查环境学院，环境学院抽查食品科学与工程学院，食品科学与工程学院抽查生物工程学院，生物工程学院抽查药学院-绿色制药协同中心，药学院-绿色制药协同中心化学工程学院，化学工程学院抽查材料科学与工程学院。</w:t>
      </w:r>
      <w:r>
        <w:rPr>
          <w:rFonts w:hint="eastAsia" w:ascii="仿宋_GB2312" w:eastAsia="仿宋_GB2312"/>
          <w:sz w:val="28"/>
        </w:rPr>
        <w:t>示意如下：</w:t>
      </w:r>
    </w:p>
    <w:p w14:paraId="2690D358">
      <w:pPr>
        <w:ind w:firstLine="480" w:firstLineChars="200"/>
        <w:rPr>
          <w:rFonts w:hint="eastAsia" w:ascii="仿宋_GB2312" w:eastAsia="仿宋_GB2312"/>
          <w:sz w:val="24"/>
        </w:rPr>
      </w:pPr>
    </w:p>
    <w:p w14:paraId="70BB80E6">
      <w:pPr>
        <w:jc w:val="center"/>
        <w:rPr>
          <w:rFonts w:hint="eastAsia"/>
        </w:rPr>
      </w:pPr>
      <w:r>
        <w:drawing>
          <wp:inline distT="0" distB="0" distL="114300" distR="114300">
            <wp:extent cx="3238500" cy="1134745"/>
            <wp:effectExtent l="0" t="0" r="762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74CF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381736D7">
      <w:pPr>
        <w:spacing w:line="560" w:lineRule="exact"/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理工科2组</w:t>
      </w:r>
      <w:r>
        <w:rPr>
          <w:rFonts w:ascii="仿宋_GB2312" w:eastAsia="仿宋_GB2312"/>
          <w:b/>
          <w:sz w:val="28"/>
        </w:rPr>
        <w:t>:</w:t>
      </w:r>
      <w:bookmarkStart w:id="0" w:name="OLE_LINK2"/>
      <w:r>
        <w:rPr>
          <w:rFonts w:hint="eastAsia" w:ascii="仿宋_GB2312" w:eastAsia="仿宋_GB2312"/>
          <w:sz w:val="28"/>
        </w:rPr>
        <w:t>由机械工程学院、信息工程学院、计算机科学与技术学院（软件学院）、土木工程学院、</w:t>
      </w:r>
      <w:r>
        <w:rPr>
          <w:rFonts w:hint="eastAsia" w:ascii="仿宋_GB2312" w:eastAsia="仿宋_GB2312"/>
          <w:sz w:val="28"/>
          <w:lang w:val="en-US" w:eastAsia="zh-CN"/>
        </w:rPr>
        <w:t>数学</w:t>
      </w:r>
      <w:r>
        <w:rPr>
          <w:rFonts w:hint="eastAsia" w:ascii="仿宋_GB2312" w:eastAsia="仿宋_GB2312"/>
          <w:sz w:val="28"/>
        </w:rPr>
        <w:t>学院、</w:t>
      </w:r>
      <w:r>
        <w:rPr>
          <w:rFonts w:hint="eastAsia" w:ascii="仿宋_GB2312" w:eastAsia="仿宋_GB2312"/>
          <w:sz w:val="28"/>
          <w:lang w:val="en-US" w:eastAsia="zh-CN"/>
        </w:rPr>
        <w:t>物理学院、</w:t>
      </w:r>
      <w:r>
        <w:rPr>
          <w:rFonts w:hint="eastAsia" w:ascii="仿宋_GB2312" w:eastAsia="仿宋_GB2312"/>
          <w:sz w:val="28"/>
        </w:rPr>
        <w:t>教育学院组成。具体为：</w:t>
      </w:r>
      <w:r>
        <w:rPr>
          <w:rFonts w:hint="eastAsia" w:ascii="仿宋_GB2312" w:eastAsia="仿宋_GB2312"/>
          <w:sz w:val="28"/>
          <w:lang w:val="en-US" w:eastAsia="zh-CN"/>
        </w:rPr>
        <w:t>数学学院抽物理学院，物理</w:t>
      </w:r>
      <w:r>
        <w:rPr>
          <w:rFonts w:hint="eastAsia" w:ascii="仿宋_GB2312" w:eastAsia="仿宋_GB2312"/>
          <w:sz w:val="28"/>
        </w:rPr>
        <w:t>学院抽查土</w:t>
      </w:r>
      <w:r>
        <w:rPr>
          <w:rFonts w:hint="eastAsia" w:ascii="仿宋_GB2312" w:eastAsia="仿宋_GB2312"/>
          <w:color w:val="000000"/>
          <w:sz w:val="28"/>
        </w:rPr>
        <w:t>木工程学院，土木工程学院抽查机械工程学院，机械工程学院抽查信息工程学院，信息工程学院抽查计算机科学与技术学院（软件学院），计算机科学与技术学院（软件学院）</w:t>
      </w:r>
      <w:r>
        <w:rPr>
          <w:rFonts w:hint="eastAsia" w:ascii="仿宋_GB2312" w:eastAsia="仿宋_GB2312"/>
          <w:sz w:val="28"/>
        </w:rPr>
        <w:t>抽查教育学院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教育学院</w:t>
      </w:r>
      <w:r>
        <w:rPr>
          <w:rFonts w:hint="eastAsia" w:ascii="仿宋_GB2312" w:eastAsia="仿宋_GB2312"/>
          <w:sz w:val="28"/>
          <w:lang w:eastAsia="zh-Hans"/>
        </w:rPr>
        <w:t>抽查</w:t>
      </w:r>
      <w:r>
        <w:rPr>
          <w:rFonts w:hint="eastAsia" w:ascii="仿宋_GB2312" w:eastAsia="仿宋_GB2312"/>
          <w:sz w:val="28"/>
          <w:lang w:val="en-US" w:eastAsia="zh-CN"/>
        </w:rPr>
        <w:t>数学</w:t>
      </w:r>
      <w:r>
        <w:rPr>
          <w:rFonts w:hint="eastAsia" w:ascii="仿宋_GB2312" w:eastAsia="仿宋_GB2312"/>
          <w:sz w:val="28"/>
        </w:rPr>
        <w:t>学院</w:t>
      </w:r>
      <w:r>
        <w:rPr>
          <w:rFonts w:ascii="仿宋_GB2312" w:eastAsia="仿宋_GB2312"/>
          <w:sz w:val="28"/>
        </w:rPr>
        <w:t>。</w:t>
      </w:r>
    </w:p>
    <w:bookmarkEnd w:id="0"/>
    <w:p w14:paraId="588ABE04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</w:p>
    <w:p w14:paraId="0420335D">
      <w:pPr>
        <w:ind w:firstLine="420" w:firstLineChars="200"/>
        <w:jc w:val="center"/>
        <w:rPr>
          <w:rFonts w:ascii="仿宋_GB2312" w:eastAsia="仿宋_GB2312"/>
          <w:sz w:val="28"/>
        </w:rPr>
      </w:pPr>
      <w:r>
        <w:drawing>
          <wp:inline distT="0" distB="0" distL="114300" distR="114300">
            <wp:extent cx="4853940" cy="1699260"/>
            <wp:effectExtent l="0" t="0" r="7620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1CD8A"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sz w:val="28"/>
        </w:rPr>
        <w:t>人文社科组</w:t>
      </w:r>
      <w:r>
        <w:rPr>
          <w:rFonts w:ascii="仿宋_GB2312" w:eastAsia="仿宋_GB2312"/>
          <w:sz w:val="28"/>
        </w:rPr>
        <w:t>:</w:t>
      </w:r>
      <w:r>
        <w:rPr>
          <w:rFonts w:hint="eastAsia" w:ascii="仿宋_GB2312" w:eastAsia="仿宋_GB2312"/>
          <w:sz w:val="28"/>
        </w:rPr>
        <w:t>由管理学院、经济学院、法学院、公共管理学院</w:t>
      </w:r>
      <w:r>
        <w:rPr>
          <w:rFonts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Hans"/>
        </w:rPr>
        <w:t>外语学院</w:t>
      </w:r>
      <w:r>
        <w:rPr>
          <w:rFonts w:ascii="仿宋_GB2312" w:eastAsia="仿宋_GB2312"/>
          <w:sz w:val="28"/>
          <w:lang w:eastAsia="zh-Hans"/>
        </w:rPr>
        <w:t>、</w:t>
      </w:r>
      <w:r>
        <w:rPr>
          <w:rFonts w:hint="eastAsia" w:ascii="仿宋_GB2312" w:eastAsia="仿宋_GB2312"/>
          <w:sz w:val="28"/>
          <w:lang w:eastAsia="zh-Hans"/>
        </w:rPr>
        <w:t>人文学院</w:t>
      </w:r>
      <w:r>
        <w:rPr>
          <w:rFonts w:ascii="仿宋_GB2312" w:eastAsia="仿宋_GB2312"/>
          <w:sz w:val="28"/>
          <w:lang w:eastAsia="zh-Hans"/>
        </w:rPr>
        <w:t>（</w:t>
      </w:r>
      <w:r>
        <w:rPr>
          <w:rFonts w:hint="eastAsia" w:ascii="仿宋_GB2312" w:eastAsia="仿宋_GB2312"/>
          <w:sz w:val="28"/>
        </w:rPr>
        <w:t>不包含</w:t>
      </w:r>
      <w:r>
        <w:rPr>
          <w:rFonts w:hint="eastAsia" w:ascii="仿宋_GB2312" w:eastAsia="仿宋_GB2312"/>
          <w:sz w:val="28"/>
          <w:lang w:eastAsia="zh-Hans"/>
        </w:rPr>
        <w:t>播音与主持艺术</w:t>
      </w:r>
      <w:r>
        <w:rPr>
          <w:rFonts w:hint="eastAsia" w:ascii="仿宋_GB2312" w:eastAsia="仿宋_GB2312"/>
          <w:sz w:val="28"/>
        </w:rPr>
        <w:t>专业</w:t>
      </w:r>
      <w:r>
        <w:rPr>
          <w:rFonts w:ascii="仿宋_GB2312" w:eastAsia="仿宋_GB2312"/>
          <w:sz w:val="28"/>
          <w:lang w:eastAsia="zh-Hans"/>
        </w:rPr>
        <w:t>）</w:t>
      </w:r>
      <w:r>
        <w:rPr>
          <w:rFonts w:hint="eastAsia" w:ascii="仿宋_GB2312" w:eastAsia="仿宋_GB2312"/>
          <w:sz w:val="28"/>
        </w:rPr>
        <w:t>。</w:t>
      </w:r>
      <w:r>
        <w:rPr>
          <w:rFonts w:hint="eastAsia" w:ascii="仿宋_GB2312" w:eastAsia="仿宋_GB2312"/>
          <w:color w:val="000000"/>
          <w:sz w:val="28"/>
        </w:rPr>
        <w:t>具体为：管理学院抽查经济学院，经济学院抽查法学院，法学院抽查</w:t>
      </w:r>
      <w:r>
        <w:rPr>
          <w:rFonts w:hint="eastAsia" w:ascii="仿宋_GB2312" w:eastAsia="仿宋_GB2312"/>
          <w:color w:val="000000"/>
          <w:sz w:val="28"/>
          <w:lang w:eastAsia="zh-Hans"/>
        </w:rPr>
        <w:t>人文学院</w:t>
      </w:r>
      <w:r>
        <w:rPr>
          <w:rFonts w:ascii="仿宋_GB2312" w:eastAsia="仿宋_GB2312"/>
          <w:color w:val="000000"/>
          <w:sz w:val="28"/>
          <w:lang w:eastAsia="zh-Hans"/>
        </w:rPr>
        <w:t>（</w:t>
      </w:r>
      <w:r>
        <w:rPr>
          <w:rFonts w:hint="eastAsia" w:ascii="仿宋_GB2312" w:eastAsia="仿宋_GB2312"/>
          <w:color w:val="000000"/>
          <w:sz w:val="28"/>
        </w:rPr>
        <w:t>不包含</w:t>
      </w:r>
      <w:r>
        <w:rPr>
          <w:rFonts w:hint="eastAsia" w:ascii="仿宋_GB2312" w:eastAsia="仿宋_GB2312"/>
          <w:color w:val="000000"/>
          <w:sz w:val="28"/>
          <w:lang w:eastAsia="zh-Hans"/>
        </w:rPr>
        <w:t>播音与主持艺术</w:t>
      </w:r>
      <w:r>
        <w:rPr>
          <w:rFonts w:hint="eastAsia" w:ascii="仿宋_GB2312" w:eastAsia="仿宋_GB2312"/>
          <w:color w:val="000000"/>
          <w:sz w:val="28"/>
        </w:rPr>
        <w:t>专业</w:t>
      </w:r>
      <w:r>
        <w:rPr>
          <w:rFonts w:ascii="仿宋_GB2312" w:eastAsia="仿宋_GB2312"/>
          <w:color w:val="000000"/>
          <w:sz w:val="28"/>
          <w:lang w:eastAsia="zh-Hans"/>
        </w:rPr>
        <w:t>），</w:t>
      </w:r>
      <w:r>
        <w:rPr>
          <w:rFonts w:hint="eastAsia" w:ascii="仿宋_GB2312" w:eastAsia="仿宋_GB2312"/>
          <w:color w:val="000000"/>
          <w:sz w:val="28"/>
          <w:lang w:eastAsia="zh-Hans"/>
        </w:rPr>
        <w:t>人文学院</w:t>
      </w:r>
      <w:r>
        <w:rPr>
          <w:rFonts w:ascii="仿宋_GB2312" w:eastAsia="仿宋_GB2312"/>
          <w:color w:val="000000"/>
          <w:sz w:val="28"/>
          <w:lang w:eastAsia="zh-Hans"/>
        </w:rPr>
        <w:t>（</w:t>
      </w:r>
      <w:r>
        <w:rPr>
          <w:rFonts w:hint="eastAsia" w:ascii="仿宋_GB2312" w:eastAsia="仿宋_GB2312"/>
          <w:color w:val="000000"/>
          <w:sz w:val="28"/>
        </w:rPr>
        <w:t>不包含</w:t>
      </w:r>
      <w:r>
        <w:rPr>
          <w:rFonts w:hint="eastAsia" w:ascii="仿宋_GB2312" w:eastAsia="仿宋_GB2312"/>
          <w:color w:val="000000"/>
          <w:sz w:val="28"/>
          <w:lang w:eastAsia="zh-Hans"/>
        </w:rPr>
        <w:t>播音与主持艺术</w:t>
      </w:r>
      <w:r>
        <w:rPr>
          <w:rFonts w:hint="eastAsia" w:ascii="仿宋_GB2312" w:eastAsia="仿宋_GB2312"/>
          <w:color w:val="000000"/>
          <w:sz w:val="28"/>
        </w:rPr>
        <w:t>专业</w:t>
      </w:r>
      <w:r>
        <w:rPr>
          <w:rFonts w:ascii="仿宋_GB2312" w:eastAsia="仿宋_GB2312"/>
          <w:color w:val="000000"/>
          <w:sz w:val="28"/>
          <w:lang w:eastAsia="zh-Hans"/>
        </w:rPr>
        <w:t>）</w:t>
      </w:r>
      <w:r>
        <w:rPr>
          <w:rFonts w:hint="eastAsia" w:ascii="仿宋_GB2312" w:eastAsia="仿宋_GB2312"/>
          <w:color w:val="000000"/>
          <w:sz w:val="28"/>
          <w:lang w:eastAsia="zh-Hans"/>
        </w:rPr>
        <w:t>抽查</w:t>
      </w:r>
      <w:r>
        <w:rPr>
          <w:rFonts w:hint="eastAsia" w:ascii="仿宋_GB2312" w:eastAsia="仿宋_GB2312"/>
          <w:color w:val="000000"/>
          <w:sz w:val="28"/>
        </w:rPr>
        <w:t>外国语学院，外国语学院抽查公共管理学院，公共管理学院抽查</w:t>
      </w:r>
      <w:r>
        <w:rPr>
          <w:rFonts w:hint="eastAsia" w:ascii="仿宋_GB2312" w:eastAsia="仿宋_GB2312"/>
          <w:color w:val="000000"/>
          <w:sz w:val="28"/>
          <w:lang w:eastAsia="zh-Hans"/>
        </w:rPr>
        <w:t>管理学院</w:t>
      </w:r>
      <w:r>
        <w:rPr>
          <w:rFonts w:hint="eastAsia" w:ascii="仿宋_GB2312" w:eastAsia="仿宋_GB2312"/>
          <w:color w:val="000000"/>
          <w:sz w:val="28"/>
        </w:rPr>
        <w:t>。</w:t>
      </w:r>
    </w:p>
    <w:p w14:paraId="6245C2AC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439631C3">
      <w:pPr>
        <w:ind w:firstLine="420" w:firstLineChars="200"/>
        <w:jc w:val="center"/>
        <w:rPr>
          <w:rFonts w:hint="eastAsia" w:ascii="仿宋_GB2312" w:eastAsia="仿宋_GB2312"/>
          <w:sz w:val="28"/>
        </w:rPr>
      </w:pPr>
      <w:r>
        <w:drawing>
          <wp:inline distT="0" distB="0" distL="114300" distR="114300">
            <wp:extent cx="3101340" cy="1165860"/>
            <wp:effectExtent l="0" t="0" r="7620" b="762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DCA1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19D6A4E9">
      <w:pPr>
        <w:spacing w:line="560" w:lineRule="exact"/>
        <w:ind w:firstLine="560" w:firstLineChars="200"/>
        <w:rPr>
          <w:rFonts w:hint="eastAsia" w:ascii="仿宋_GB2312" w:eastAsia="仿宋_GB2312"/>
          <w:sz w:val="28"/>
          <w:lang w:eastAsia="zh-Hans"/>
        </w:rPr>
      </w:pPr>
      <w:r>
        <w:rPr>
          <w:rFonts w:hint="eastAsia" w:ascii="仿宋_GB2312" w:eastAsia="仿宋_GB2312"/>
          <w:sz w:val="28"/>
          <w:lang w:eastAsia="zh-Hans"/>
        </w:rPr>
        <w:t>艺术</w:t>
      </w:r>
      <w:r>
        <w:rPr>
          <w:rFonts w:hint="eastAsia" w:ascii="仿宋_GB2312" w:eastAsia="仿宋_GB2312"/>
          <w:sz w:val="28"/>
        </w:rPr>
        <w:t>设计组：由设计与建筑学院、人文学院</w:t>
      </w:r>
      <w:r>
        <w:rPr>
          <w:rFonts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eastAsia="zh-Hans"/>
        </w:rPr>
        <w:t>播音</w:t>
      </w:r>
      <w:r>
        <w:rPr>
          <w:rFonts w:hint="eastAsia" w:ascii="仿宋_GB2312" w:eastAsia="仿宋_GB2312"/>
          <w:sz w:val="28"/>
        </w:rPr>
        <w:t>与</w:t>
      </w:r>
      <w:r>
        <w:rPr>
          <w:rFonts w:hint="eastAsia" w:ascii="仿宋_GB2312" w:eastAsia="仿宋_GB2312"/>
          <w:sz w:val="28"/>
          <w:lang w:eastAsia="zh-Hans"/>
        </w:rPr>
        <w:t>主持</w:t>
      </w:r>
      <w:r>
        <w:rPr>
          <w:rFonts w:hint="eastAsia" w:ascii="仿宋_GB2312" w:eastAsia="仿宋_GB2312"/>
          <w:sz w:val="28"/>
        </w:rPr>
        <w:t>艺术</w:t>
      </w:r>
      <w:r>
        <w:rPr>
          <w:rFonts w:hint="eastAsia" w:ascii="仿宋_GB2312" w:eastAsia="仿宋_GB2312"/>
          <w:sz w:val="28"/>
          <w:lang w:eastAsia="zh-Hans"/>
        </w:rPr>
        <w:t>专业</w:t>
      </w:r>
      <w:r>
        <w:rPr>
          <w:rFonts w:ascii="仿宋_GB2312" w:eastAsia="仿宋_GB2312"/>
          <w:sz w:val="28"/>
          <w:lang w:eastAsia="zh-Hans"/>
        </w:rPr>
        <w:t>）</w:t>
      </w:r>
      <w:r>
        <w:rPr>
          <w:rFonts w:hint="eastAsia" w:ascii="仿宋_GB2312" w:eastAsia="仿宋_GB2312"/>
          <w:sz w:val="28"/>
        </w:rPr>
        <w:t>组成。</w:t>
      </w:r>
      <w:r>
        <w:rPr>
          <w:rFonts w:hint="eastAsia" w:ascii="仿宋_GB2312" w:eastAsia="仿宋_GB2312"/>
          <w:sz w:val="28"/>
          <w:lang w:eastAsia="zh-Hans"/>
        </w:rPr>
        <w:t>该类别由两个学院相关专业共同组成专家组</w:t>
      </w:r>
      <w:r>
        <w:rPr>
          <w:rFonts w:hint="eastAsia" w:ascii="仿宋_GB2312" w:eastAsia="仿宋_GB2312"/>
          <w:sz w:val="28"/>
        </w:rPr>
        <w:t>，协同</w:t>
      </w:r>
      <w:r>
        <w:rPr>
          <w:rFonts w:hint="eastAsia" w:ascii="仿宋_GB2312" w:eastAsia="仿宋_GB2312"/>
          <w:sz w:val="28"/>
          <w:lang w:eastAsia="zh-Hans"/>
        </w:rPr>
        <w:t>完成抽检工作</w:t>
      </w:r>
      <w:r>
        <w:rPr>
          <w:rFonts w:ascii="仿宋_GB2312" w:eastAsia="仿宋_GB2312"/>
          <w:sz w:val="28"/>
          <w:lang w:eastAsia="zh-Hans"/>
        </w:rPr>
        <w:t>。</w:t>
      </w:r>
    </w:p>
    <w:p w14:paraId="01DB7413"/>
    <w:p w14:paraId="4329A262"/>
    <w:p w14:paraId="2E5485FE"/>
    <w:p w14:paraId="14DB8C84">
      <w:pPr>
        <w:snapToGrid w:val="0"/>
        <w:spacing w:line="360" w:lineRule="auto"/>
        <w:jc w:val="left"/>
        <w:rPr>
          <w:sz w:val="28"/>
          <w:szCs w:val="18"/>
        </w:rPr>
      </w:pPr>
    </w:p>
    <w:p w14:paraId="45139AA6">
      <w:pPr>
        <w:snapToGrid w:val="0"/>
        <w:spacing w:line="360" w:lineRule="auto"/>
        <w:jc w:val="left"/>
        <w:rPr>
          <w:sz w:val="28"/>
          <w:szCs w:val="18"/>
        </w:rPr>
      </w:pPr>
    </w:p>
    <w:p w14:paraId="41A7756F">
      <w:pPr>
        <w:snapToGrid w:val="0"/>
        <w:spacing w:line="360" w:lineRule="auto"/>
        <w:jc w:val="left"/>
        <w:rPr>
          <w:sz w:val="28"/>
          <w:szCs w:val="18"/>
        </w:rPr>
      </w:pPr>
    </w:p>
    <w:p w14:paraId="3567A65C">
      <w:pPr>
        <w:snapToGrid w:val="0"/>
        <w:spacing w:line="360" w:lineRule="auto"/>
        <w:jc w:val="left"/>
        <w:rPr>
          <w:sz w:val="28"/>
          <w:szCs w:val="18"/>
        </w:rPr>
      </w:pPr>
    </w:p>
    <w:p w14:paraId="15EF6179">
      <w:pPr>
        <w:snapToGrid w:val="0"/>
        <w:spacing w:line="360" w:lineRule="auto"/>
        <w:jc w:val="left"/>
        <w:rPr>
          <w:rFonts w:hint="eastAsia" w:eastAsia="宋体"/>
          <w:sz w:val="28"/>
          <w:szCs w:val="18"/>
          <w:lang w:eastAsia="zh-CN"/>
        </w:rPr>
      </w:pPr>
      <w:r>
        <w:rPr>
          <w:sz w:val="28"/>
          <w:szCs w:val="18"/>
        </w:rPr>
        <w:t>附件</w:t>
      </w:r>
      <w:r>
        <w:rPr>
          <w:rFonts w:hint="eastAsia"/>
          <w:sz w:val="28"/>
          <w:szCs w:val="18"/>
          <w:lang w:val="en-US" w:eastAsia="zh-CN"/>
        </w:rPr>
        <w:t>2</w:t>
      </w:r>
    </w:p>
    <w:p w14:paraId="7A758A55">
      <w:pPr>
        <w:snapToGrid w:val="0"/>
        <w:spacing w:line="360" w:lineRule="auto"/>
        <w:jc w:val="left"/>
        <w:rPr>
          <w:sz w:val="36"/>
          <w:szCs w:val="18"/>
        </w:rPr>
      </w:pPr>
    </w:p>
    <w:p w14:paraId="62BB0664">
      <w:pPr>
        <w:snapToGrid w:val="0"/>
        <w:jc w:val="center"/>
        <w:rPr>
          <w:rFonts w:hint="eastAsia" w:ascii="黑体" w:hAnsi="宋体" w:eastAsia="黑体"/>
          <w:sz w:val="32"/>
          <w:szCs w:val="18"/>
        </w:rPr>
      </w:pPr>
      <w:r>
        <w:rPr>
          <w:rFonts w:hint="eastAsia" w:ascii="黑体" w:hAnsi="宋体" w:eastAsia="黑体"/>
          <w:sz w:val="32"/>
          <w:szCs w:val="18"/>
        </w:rPr>
        <w:t>浙江工业大学毕业论文（设计）专家评审意见表</w:t>
      </w:r>
    </w:p>
    <w:p w14:paraId="14E0BF94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（普通文理类）</w:t>
      </w:r>
    </w:p>
    <w:p w14:paraId="6256905F">
      <w:pPr>
        <w:snapToGrid w:val="0"/>
        <w:spacing w:line="360" w:lineRule="auto"/>
        <w:jc w:val="center"/>
        <w:rPr>
          <w:rFonts w:hint="eastAsia" w:ascii="宋体" w:hAnsi="宋体"/>
          <w:sz w:val="24"/>
          <w:szCs w:val="18"/>
        </w:rPr>
      </w:pPr>
    </w:p>
    <w:p w14:paraId="1C8AF8E2">
      <w:pPr>
        <w:snapToGrid w:val="0"/>
        <w:spacing w:line="360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学生姓名：            专 业：</w:t>
      </w:r>
    </w:p>
    <w:p w14:paraId="6496539A">
      <w:pPr>
        <w:snapToGrid w:val="0"/>
        <w:spacing w:line="312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题  目：</w:t>
      </w:r>
    </w:p>
    <w:tbl>
      <w:tblPr>
        <w:tblStyle w:val="2"/>
        <w:tblW w:w="486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603"/>
        <w:gridCol w:w="5479"/>
        <w:gridCol w:w="773"/>
      </w:tblGrid>
      <w:tr w14:paraId="7199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1461" w:type="dxa"/>
            <w:tcBorders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386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项目</w:t>
            </w:r>
          </w:p>
        </w:tc>
        <w:tc>
          <w:tcPr>
            <w:tcW w:w="60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C982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 w:cs="Arial Unicode MS"/>
                <w:b/>
                <w:bCs/>
                <w:szCs w:val="18"/>
              </w:rPr>
              <w:t>分值</w:t>
            </w:r>
          </w:p>
        </w:tc>
        <w:tc>
          <w:tcPr>
            <w:tcW w:w="5479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9F25">
            <w:pPr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评分要点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7409">
            <w:pPr>
              <w:tabs>
                <w:tab w:val="left" w:pos="2232"/>
                <w:tab w:val="left" w:pos="2952"/>
              </w:tabs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</w:t>
            </w:r>
          </w:p>
        </w:tc>
      </w:tr>
      <w:tr w14:paraId="2F0D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C71D">
            <w:pPr>
              <w:snapToGrid w:val="0"/>
              <w:ind w:right="-118" w:rightChars="-56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选题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C9AB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A8C8FD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紧扣本专业的培养目标，与本专业密切相关，具有相当的先进性，合适的深度和难度，能结合生产实际和科研实践进行，现实意义明显。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FFE8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2928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5625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文献综述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EF0B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2471AB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文献综述质量好；阅读的参考文献丰富（除全部阅读任务书中教师指定的参考文献外，还阅读了较多的自选文献与资料）。字数要达到4000字（含开题报告）。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43D4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 w14:paraId="3499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101D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外文翻译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04AC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D7B761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外文资料与毕业论文选题密切相关，译文准确、质量好。字数要达到15000个外文字符。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ECA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 w14:paraId="7396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D266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学术水平与实践能力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54DC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25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BF3EA8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设计（论文）研究方案合理，见解独特，富有新意，有较高的学术价值或较强的应用价值。实验数据（或调查数据）准确、可靠，有较强的实际动手能力；成果突出。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E1C5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31F7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C9A2AA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综合应用能力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950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25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F2B76A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能熟练地综合运用本专业的基本理论和基本技能，表述概念清楚、正确；熟练地掌握计算方法，计算结果正确。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6E46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5402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906F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文字表述与图表质量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CAE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72C166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设计（论文）结构严谨，逻辑缜密，论述层次清晰，文字流畅。如有图表，则图表制作精确、优美。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88B8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6996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1342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规范要求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4003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5848A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毕业设计（论文）文本格式完全符合规范化要求，文本主体部分（包括引言、正文与结论），中文、外文内容提要正确清楚，参考文献丰富，其他资料齐全。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D7E3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4121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4313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总  分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1D38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7DE1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EF5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7314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7" w:hRule="atLeast"/>
          <w:tblCellSpacing w:w="0" w:type="dxa"/>
          <w:jc w:val="center"/>
        </w:trPr>
        <w:tc>
          <w:tcPr>
            <w:tcW w:w="831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7A6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总体评价：</w:t>
            </w:r>
          </w:p>
          <w:p w14:paraId="1D8F235C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6EF5204">
            <w:pPr>
              <w:snapToGrid w:val="0"/>
              <w:rPr>
                <w:rFonts w:hint="eastAsia" w:ascii="宋体" w:hAnsi="宋体" w:cs="Arial Unicode MS"/>
                <w:b/>
                <w:szCs w:val="18"/>
              </w:rPr>
            </w:pPr>
          </w:p>
          <w:p w14:paraId="49B8952E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986ACCC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27560BEA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051B3A50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6921CAFD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3CF9C4FA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6824E42D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</w:tc>
      </w:tr>
    </w:tbl>
    <w:p w14:paraId="659F8BDF">
      <w:pPr>
        <w:snapToGrid w:val="0"/>
        <w:spacing w:line="312" w:lineRule="auto"/>
        <w:rPr>
          <w:rFonts w:ascii="黑体" w:hAnsi="宋体" w:eastAsia="黑体"/>
          <w:sz w:val="32"/>
          <w:szCs w:val="18"/>
        </w:rPr>
      </w:pPr>
      <w:r>
        <w:rPr>
          <w:rFonts w:hint="eastAsia" w:ascii="宋体" w:hAnsi="宋体"/>
          <w:szCs w:val="18"/>
        </w:rPr>
        <w:t>注：本表适用于普通理工类、社科类专业，</w:t>
      </w:r>
      <w:r>
        <w:rPr>
          <w:rFonts w:hint="eastAsia"/>
        </w:rPr>
        <w:t>建筑学、城乡规划可根据具体内容选用本表或艺术设计类</w:t>
      </w:r>
      <w:r>
        <w:rPr>
          <w:rFonts w:hint="eastAsia" w:ascii="宋体" w:hAnsi="宋体"/>
          <w:szCs w:val="18"/>
        </w:rPr>
        <w:t>。</w:t>
      </w:r>
      <w:r>
        <w:rPr>
          <w:rFonts w:hint="eastAsia" w:ascii="宋体" w:hAnsi="宋体"/>
          <w:szCs w:val="18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hint="eastAsia" w:ascii="宋体" w:hAnsi="宋体"/>
          <w:szCs w:val="18"/>
        </w:rPr>
        <w:instrText xml:space="preserve"> FORMTEXT </w:instrText>
      </w:r>
      <w:r>
        <w:rPr>
          <w:rFonts w:hint="eastAsia" w:ascii="宋体" w:hAnsi="宋体"/>
          <w:szCs w:val="18"/>
        </w:rPr>
        <w:fldChar w:fldCharType="separate"/>
      </w:r>
      <w:r>
        <w:rPr>
          <w:rFonts w:hint="eastAsia" w:ascii="宋体" w:hAnsi="宋体"/>
          <w:szCs w:val="18"/>
        </w:rPr>
        <w:fldChar w:fldCharType="end"/>
      </w:r>
      <w:r>
        <w:rPr>
          <w:rFonts w:ascii="宋体" w:hAnsi="宋体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ascii="宋体" w:hAnsi="宋体"/>
        </w:rPr>
        <w:instrText xml:space="preserve"> FORMTEXT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end"/>
      </w:r>
    </w:p>
    <w:p w14:paraId="0EF77ED9">
      <w:pPr>
        <w:snapToGrid w:val="0"/>
        <w:jc w:val="center"/>
        <w:rPr>
          <w:rFonts w:hint="eastAsia" w:ascii="黑体" w:hAnsi="宋体" w:eastAsia="黑体"/>
          <w:sz w:val="32"/>
          <w:szCs w:val="18"/>
        </w:rPr>
      </w:pPr>
      <w:r>
        <w:rPr>
          <w:rFonts w:ascii="黑体" w:hAnsi="宋体" w:eastAsia="黑体"/>
          <w:sz w:val="32"/>
          <w:szCs w:val="18"/>
        </w:rPr>
        <w:br w:type="page"/>
      </w:r>
      <w:r>
        <w:rPr>
          <w:rFonts w:hint="eastAsia" w:ascii="黑体" w:hAnsi="宋体" w:eastAsia="黑体"/>
          <w:sz w:val="32"/>
          <w:szCs w:val="18"/>
        </w:rPr>
        <w:t>浙江工业大学毕业论文（设计）专家评审意见表</w:t>
      </w:r>
    </w:p>
    <w:p w14:paraId="36537BD7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（语言类）</w:t>
      </w:r>
    </w:p>
    <w:p w14:paraId="5C8489C2">
      <w:pPr>
        <w:snapToGrid w:val="0"/>
        <w:spacing w:line="360" w:lineRule="auto"/>
        <w:jc w:val="center"/>
        <w:rPr>
          <w:rFonts w:hint="eastAsia" w:ascii="宋体" w:hAnsi="宋体"/>
          <w:sz w:val="24"/>
          <w:szCs w:val="18"/>
        </w:rPr>
      </w:pPr>
    </w:p>
    <w:p w14:paraId="17438101">
      <w:pPr>
        <w:snapToGrid w:val="0"/>
        <w:spacing w:line="360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学生姓名：            专 业：</w:t>
      </w:r>
    </w:p>
    <w:p w14:paraId="3A32FCC7">
      <w:pPr>
        <w:snapToGrid w:val="0"/>
        <w:spacing w:line="312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题  目：</w:t>
      </w:r>
    </w:p>
    <w:tbl>
      <w:tblPr>
        <w:tblStyle w:val="2"/>
        <w:tblW w:w="4868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603"/>
        <w:gridCol w:w="5479"/>
        <w:gridCol w:w="773"/>
      </w:tblGrid>
      <w:tr w14:paraId="60D3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1461" w:type="dxa"/>
            <w:tcBorders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0490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项目</w:t>
            </w:r>
          </w:p>
        </w:tc>
        <w:tc>
          <w:tcPr>
            <w:tcW w:w="60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7A46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 w:cs="Arial Unicode MS"/>
                <w:b/>
                <w:bCs/>
                <w:szCs w:val="18"/>
              </w:rPr>
              <w:t>分值</w:t>
            </w:r>
          </w:p>
        </w:tc>
        <w:tc>
          <w:tcPr>
            <w:tcW w:w="5479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3339">
            <w:pPr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评分要点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332D">
            <w:pPr>
              <w:tabs>
                <w:tab w:val="left" w:pos="2232"/>
                <w:tab w:val="left" w:pos="2952"/>
              </w:tabs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</w:t>
            </w:r>
          </w:p>
        </w:tc>
      </w:tr>
      <w:tr w14:paraId="5C1E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9A2C">
            <w:pPr>
              <w:snapToGrid w:val="0"/>
              <w:ind w:right="-118" w:rightChars="-56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选题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E1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12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FD14CA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紧扣本专业的培养目标，与本专业密切相关，具有相当的先进性，合适的深度和难度，能结合生产实际和科研实践进行，现实意义明显。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9A48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43E5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332D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文献综述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6618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12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6A1ED4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文献综述质量好；阅读的参考文献丰富（除全部阅读任务书中教师指定的参考文献外，还阅读了较多的自选文献与资料）。字数要达到4000字（含开题报告）。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1CFE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 w14:paraId="3D87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26A6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学术水平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EEA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26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1774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设计（论文）研究方案合理，见解独特，富有新意，有较高的学术价值或较强的应用价值。成果突出。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2B1C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1299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2D4185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综合应用能力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72DD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26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14965C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能熟练地综合运用本专业的基本理论和基本技能，表述概念清楚、正确。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9897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193E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CBE9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文字表述与图表质量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2597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12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5404E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设计（论文）结构严谨，逻辑缜密，论述层次清晰，文字流畅。如有图表，则图表制作精确、优美。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7222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0E49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BC5D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规范要求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60E8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12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6E0BCE">
            <w:pPr>
              <w:snapToGrid w:val="0"/>
              <w:spacing w:line="264" w:lineRule="auto"/>
              <w:rPr>
                <w:rFonts w:hint="eastAsia" w:ascii="宋体" w:hAnsi="宋体" w:cs="Arial Unicode MS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毕业设计（论文）文本格式完全符合规范化要求，文本主体部分（包括引言、正文与结论），中文、外文内容提要正确清楚，参考文献丰富，其他资料齐全。</w:t>
            </w: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54F2">
            <w:pPr>
              <w:snapToGrid w:val="0"/>
              <w:spacing w:line="276" w:lineRule="auto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387F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9C00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总  分</w:t>
            </w:r>
          </w:p>
        </w:tc>
        <w:tc>
          <w:tcPr>
            <w:tcW w:w="6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CD5C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100</w:t>
            </w:r>
          </w:p>
        </w:tc>
        <w:tc>
          <w:tcPr>
            <w:tcW w:w="5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BF6A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</w:p>
        </w:tc>
        <w:tc>
          <w:tcPr>
            <w:tcW w:w="7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9B34">
            <w:pPr>
              <w:snapToGrid w:val="0"/>
              <w:jc w:val="center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1257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7" w:hRule="atLeast"/>
          <w:tblCellSpacing w:w="0" w:type="dxa"/>
        </w:trPr>
        <w:tc>
          <w:tcPr>
            <w:tcW w:w="831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DFC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总体评价：</w:t>
            </w:r>
          </w:p>
          <w:p w14:paraId="254E6D19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0C67A747">
            <w:pPr>
              <w:snapToGrid w:val="0"/>
              <w:rPr>
                <w:rFonts w:hint="eastAsia" w:ascii="宋体" w:hAnsi="宋体" w:cs="Arial Unicode MS"/>
                <w:b/>
                <w:szCs w:val="18"/>
              </w:rPr>
            </w:pPr>
          </w:p>
          <w:p w14:paraId="2EAA1B04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DF12301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142BCF63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4157C205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1FE980C5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0E1D0C01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67E9223B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6D557DE3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2089B8D6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486BEA45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0E52E6AE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4343CAB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4A60B892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</w:tc>
      </w:tr>
    </w:tbl>
    <w:p w14:paraId="706B71FC">
      <w:pPr>
        <w:snapToGrid w:val="0"/>
        <w:spacing w:line="312" w:lineRule="auto"/>
      </w:pPr>
      <w:r>
        <w:rPr>
          <w:rFonts w:hint="eastAsia" w:ascii="宋体" w:hAnsi="宋体"/>
          <w:szCs w:val="18"/>
        </w:rPr>
        <w:t>注：本表适用于英语、日语、汉语言文学等语言类专业，</w:t>
      </w:r>
      <w:r>
        <w:rPr>
          <w:rFonts w:hint="eastAsia"/>
        </w:rPr>
        <w:t>播音与主持艺术专业可根据具体内容选用本表或艺术设计类表。</w:t>
      </w:r>
    </w:p>
    <w:p w14:paraId="29B85E5A">
      <w:pPr>
        <w:snapToGrid w:val="0"/>
        <w:spacing w:line="312" w:lineRule="auto"/>
        <w:rPr>
          <w:rFonts w:hint="eastAsia"/>
        </w:rPr>
      </w:pPr>
      <w:r>
        <w:br w:type="page"/>
      </w:r>
      <w:r>
        <w:rPr>
          <w:rFonts w:hint="eastAsia" w:ascii="宋体" w:hAnsi="宋体"/>
          <w:szCs w:val="18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hint="eastAsia" w:ascii="宋体" w:hAnsi="宋体"/>
          <w:szCs w:val="18"/>
        </w:rPr>
        <w:instrText xml:space="preserve"> FORMTEXT </w:instrText>
      </w:r>
      <w:r>
        <w:rPr>
          <w:rFonts w:hint="eastAsia" w:ascii="宋体" w:hAnsi="宋体"/>
          <w:szCs w:val="18"/>
        </w:rPr>
        <w:fldChar w:fldCharType="separate"/>
      </w:r>
      <w:r>
        <w:rPr>
          <w:rFonts w:hint="eastAsia" w:ascii="宋体" w:hAnsi="宋体"/>
          <w:szCs w:val="18"/>
        </w:rPr>
        <w:fldChar w:fldCharType="end"/>
      </w:r>
      <w:r>
        <w:rPr>
          <w:rFonts w:ascii="宋体" w:hAnsi="宋体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ascii="宋体" w:hAnsi="宋体"/>
        </w:rPr>
        <w:instrText xml:space="preserve"> FORMTEXT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end"/>
      </w:r>
    </w:p>
    <w:p w14:paraId="30455DD9">
      <w:pPr>
        <w:snapToGrid w:val="0"/>
        <w:jc w:val="center"/>
        <w:rPr>
          <w:rFonts w:hint="eastAsia" w:ascii="黑体" w:hAnsi="宋体" w:eastAsia="黑体"/>
          <w:sz w:val="32"/>
          <w:szCs w:val="18"/>
        </w:rPr>
      </w:pPr>
      <w:r>
        <w:rPr>
          <w:rFonts w:hint="eastAsia" w:ascii="黑体" w:hAnsi="宋体" w:eastAsia="黑体"/>
          <w:sz w:val="32"/>
          <w:szCs w:val="18"/>
        </w:rPr>
        <w:t>浙江工业大学毕业论文（</w:t>
      </w:r>
      <w:bookmarkStart w:id="1" w:name="_GoBack"/>
      <w:r>
        <w:rPr>
          <w:rFonts w:hint="eastAsia" w:ascii="黑体" w:hAnsi="宋体" w:eastAsia="黑体"/>
          <w:sz w:val="32"/>
          <w:szCs w:val="18"/>
        </w:rPr>
        <w:t>设计</w:t>
      </w:r>
      <w:bookmarkEnd w:id="1"/>
      <w:r>
        <w:rPr>
          <w:rFonts w:hint="eastAsia" w:ascii="黑体" w:hAnsi="宋体" w:eastAsia="黑体"/>
          <w:sz w:val="32"/>
          <w:szCs w:val="18"/>
        </w:rPr>
        <w:t>）专家评审意见表</w:t>
      </w:r>
    </w:p>
    <w:p w14:paraId="26581A65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（艺术设计类）</w:t>
      </w:r>
    </w:p>
    <w:p w14:paraId="100EACC5">
      <w:pPr>
        <w:snapToGrid w:val="0"/>
        <w:spacing w:line="360" w:lineRule="auto"/>
        <w:jc w:val="center"/>
        <w:rPr>
          <w:rFonts w:hint="eastAsia" w:ascii="宋体" w:hAnsi="宋体"/>
          <w:sz w:val="24"/>
          <w:szCs w:val="18"/>
        </w:rPr>
      </w:pPr>
    </w:p>
    <w:p w14:paraId="67F0E4B2">
      <w:pPr>
        <w:snapToGrid w:val="0"/>
        <w:spacing w:line="360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学生姓名：            专 业：</w:t>
      </w:r>
    </w:p>
    <w:p w14:paraId="774B051B">
      <w:pPr>
        <w:snapToGrid w:val="0"/>
        <w:spacing w:line="312" w:lineRule="auto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题  目：</w:t>
      </w:r>
    </w:p>
    <w:tbl>
      <w:tblPr>
        <w:tblStyle w:val="2"/>
        <w:tblW w:w="834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797"/>
        <w:gridCol w:w="5821"/>
        <w:gridCol w:w="709"/>
      </w:tblGrid>
      <w:tr w14:paraId="0E5B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1022" w:type="dxa"/>
            <w:tcBorders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71B">
            <w:pPr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项   目</w:t>
            </w:r>
          </w:p>
        </w:tc>
        <w:tc>
          <w:tcPr>
            <w:tcW w:w="79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C974">
            <w:pPr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bCs/>
                <w:szCs w:val="18"/>
              </w:rPr>
              <w:t>分值</w:t>
            </w:r>
          </w:p>
        </w:tc>
        <w:tc>
          <w:tcPr>
            <w:tcW w:w="582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9C67">
            <w:pPr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评分要点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D313">
            <w:pPr>
              <w:tabs>
                <w:tab w:val="left" w:pos="2232"/>
                <w:tab w:val="left" w:pos="2952"/>
              </w:tabs>
              <w:snapToGrid w:val="0"/>
              <w:jc w:val="center"/>
              <w:rPr>
                <w:rFonts w:hint="eastAsia" w:ascii="宋体" w:hAnsi="宋体" w:cs="Arial Unicode MS"/>
                <w:b/>
                <w:szCs w:val="18"/>
              </w:rPr>
            </w:pPr>
            <w:r>
              <w:rPr>
                <w:rFonts w:hint="eastAsia" w:ascii="宋体" w:hAnsi="宋体" w:cs="Arial Unicode MS"/>
                <w:b/>
                <w:szCs w:val="18"/>
              </w:rPr>
              <w:t>评分</w:t>
            </w:r>
          </w:p>
        </w:tc>
      </w:tr>
      <w:tr w14:paraId="4C26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tblCellSpacing w:w="0" w:type="dxa"/>
          <w:jc w:val="center"/>
        </w:trPr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6F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选   题</w:t>
            </w: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CEE">
            <w:pPr>
              <w:snapToGrid w:val="0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20B8">
            <w:pPr>
              <w:snapToGrid w:val="0"/>
              <w:spacing w:line="264" w:lineRule="auto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18"/>
              </w:rPr>
              <w:t>紧扣本专业的培养目标，与本专业领域密切相关，具有相当的实践性和先进性，合适的深度和难度</w:t>
            </w:r>
            <w:r>
              <w:rPr>
                <w:rFonts w:hint="eastAsia"/>
                <w:szCs w:val="21"/>
              </w:rPr>
              <w:t>，立意新颖。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9739">
            <w:pPr>
              <w:snapToGrid w:val="0"/>
              <w:spacing w:line="276" w:lineRule="auto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6EB0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tblCellSpacing w:w="0" w:type="dxa"/>
          <w:jc w:val="center"/>
        </w:trPr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24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   品</w:t>
            </w: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19A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5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B05F">
            <w:pPr>
              <w:snapToGrid w:val="0"/>
              <w:spacing w:line="264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作品完整，毕业设计成果符合规范要求，艺术性，观赏性，制作技法，配乐等方面效果突出。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7A90">
            <w:pPr>
              <w:snapToGrid w:val="0"/>
              <w:spacing w:line="276" w:lineRule="auto"/>
              <w:rPr>
                <w:rFonts w:hint="eastAsia" w:ascii="宋体" w:hAnsi="宋体"/>
                <w:szCs w:val="18"/>
              </w:rPr>
            </w:pPr>
          </w:p>
        </w:tc>
      </w:tr>
      <w:tr w14:paraId="3365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0CC4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   文</w:t>
            </w: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BCFF">
            <w:pPr>
              <w:snapToGrid w:val="0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5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7B1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ascii="宋体" w:hAnsi="宋体"/>
                <w:szCs w:val="18"/>
              </w:rPr>
              <w:t>毕业论文格式规范，</w:t>
            </w:r>
            <w:r>
              <w:rPr>
                <w:rFonts w:hint="eastAsia" w:ascii="宋体" w:hAnsi="宋体"/>
                <w:szCs w:val="21"/>
              </w:rPr>
              <w:t>结构严谨，论述层次清晰，文字流畅，</w:t>
            </w:r>
            <w:r>
              <w:rPr>
                <w:rFonts w:hint="eastAsia" w:ascii="宋体" w:hAnsi="宋体"/>
                <w:szCs w:val="18"/>
              </w:rPr>
              <w:t>文本主体部分（包括引言、正文与结论），参考文献丰富，其他资料齐全。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4402">
            <w:pPr>
              <w:snapToGrid w:val="0"/>
              <w:spacing w:line="276" w:lineRule="auto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06B0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CellSpacing w:w="0" w:type="dxa"/>
          <w:jc w:val="center"/>
        </w:trPr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D4A3">
            <w:pPr>
              <w:snapToGrid w:val="0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总  分</w:t>
            </w: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D2A4">
            <w:pPr>
              <w:snapToGrid w:val="0"/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100</w:t>
            </w:r>
          </w:p>
        </w:tc>
        <w:tc>
          <w:tcPr>
            <w:tcW w:w="5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A0BA">
            <w:pPr>
              <w:snapToGrid w:val="0"/>
              <w:spacing w:line="264" w:lineRule="auto"/>
              <w:rPr>
                <w:rFonts w:hint="eastAsia" w:ascii="宋体" w:hAnsi="宋体"/>
                <w:szCs w:val="18"/>
              </w:rPr>
            </w:pP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F28E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</w:tc>
      </w:tr>
      <w:tr w14:paraId="52A7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7" w:hRule="atLeast"/>
          <w:tblCellSpacing w:w="0" w:type="dxa"/>
          <w:jc w:val="center"/>
        </w:trPr>
        <w:tc>
          <w:tcPr>
            <w:tcW w:w="83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2BA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总体评价：</w:t>
            </w:r>
          </w:p>
          <w:p w14:paraId="4ECEF98C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273D6446">
            <w:pPr>
              <w:snapToGrid w:val="0"/>
              <w:rPr>
                <w:rFonts w:hint="eastAsia" w:ascii="宋体" w:hAnsi="宋体" w:cs="Arial Unicode MS"/>
                <w:b/>
                <w:szCs w:val="18"/>
              </w:rPr>
            </w:pPr>
          </w:p>
          <w:p w14:paraId="06DF014B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515B56B5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685A345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3278EBF9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71B0641B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2A6F9C4A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17BF5010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0CA3EDB7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2D0076CD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  <w:p w14:paraId="2D506D79">
            <w:pPr>
              <w:snapToGrid w:val="0"/>
              <w:rPr>
                <w:rFonts w:hint="eastAsia" w:ascii="宋体" w:hAnsi="宋体" w:cs="Arial Unicode MS"/>
                <w:szCs w:val="18"/>
              </w:rPr>
            </w:pPr>
          </w:p>
        </w:tc>
      </w:tr>
    </w:tbl>
    <w:p w14:paraId="619CB1A5">
      <w:r>
        <w:rPr>
          <w:rFonts w:hint="eastAsia"/>
        </w:rPr>
        <w:t>注：本表适用于工业设计、公共艺术、环境设计、视觉传达设计、数字媒体艺术等艺术设计类专业，建筑学、城乡规划专业可根据具体内容选用本表或普通文理类，播音与主持艺术专业可根据具体内容选用本表或语言类表。</w:t>
      </w:r>
    </w:p>
    <w:p w14:paraId="1A2D12D1"/>
    <w:p w14:paraId="4E6D11BE"/>
    <w:p w14:paraId="1D6D43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2I0OTU4ZDQ4YjFjMDkyZGUyM2Y4Y2U4NzFlMjYifQ=="/>
  </w:docVars>
  <w:rsids>
    <w:rsidRoot w:val="65547CA3"/>
    <w:rsid w:val="00944D82"/>
    <w:rsid w:val="016631E4"/>
    <w:rsid w:val="09A10876"/>
    <w:rsid w:val="0FBA0D72"/>
    <w:rsid w:val="1B2574D1"/>
    <w:rsid w:val="23F61DC9"/>
    <w:rsid w:val="2711096C"/>
    <w:rsid w:val="345566B1"/>
    <w:rsid w:val="35B269B6"/>
    <w:rsid w:val="3ADD2950"/>
    <w:rsid w:val="44C70BC7"/>
    <w:rsid w:val="486B1D7E"/>
    <w:rsid w:val="5FEB48AF"/>
    <w:rsid w:val="62BF06A1"/>
    <w:rsid w:val="65547CA3"/>
    <w:rsid w:val="662A4CB3"/>
    <w:rsid w:val="6E706BDD"/>
    <w:rsid w:val="777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1976</Words>
  <Characters>2011</Characters>
  <Lines>0</Lines>
  <Paragraphs>0</Paragraphs>
  <TotalTime>0</TotalTime>
  <ScaleCrop>false</ScaleCrop>
  <LinksUpToDate>false</LinksUpToDate>
  <CharactersWithSpaces>2074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2025-05-28T08:50:00Z</dcterms:created>
  <dc:creator>王俊杰</dc:creator>
  <cp:lastModifiedBy>王俊杰</cp:lastModifiedBy>
  <dcterms:modified xsi:type="dcterms:W3CDTF">2025-05-28T09:01:08Z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90BC8A3D474246EB823ACF05BA8354ED_11</vt:lpwstr>
  </property>
</Properties>
</file>