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b/>
          <w:sz w:val="32"/>
        </w:rPr>
      </w:pPr>
      <w:r>
        <w:rPr>
          <w:rFonts w:hint="eastAsia" w:eastAsia="黑体"/>
          <w:b/>
          <w:sz w:val="32"/>
          <w:lang w:val="en-US" w:eastAsia="zh-CN"/>
        </w:rPr>
        <w:t>2023级本科</w:t>
      </w:r>
      <w:r>
        <w:rPr>
          <w:rFonts w:hint="eastAsia" w:eastAsia="黑体"/>
          <w:b/>
          <w:sz w:val="32"/>
        </w:rPr>
        <w:t>《XXXX》课程教学大纲</w:t>
      </w:r>
    </w:p>
    <w:p>
      <w:pPr>
        <w:jc w:val="center"/>
        <w:rPr>
          <w:rFonts w:hint="eastAsia" w:ascii="仿宋" w:hAnsi="仿宋" w:eastAsia="仿宋" w:cs="仿宋"/>
          <w:b w:val="0"/>
          <w:bCs/>
          <w:sz w:val="18"/>
          <w:szCs w:val="18"/>
          <w:lang w:eastAsia="zh-CN"/>
        </w:rPr>
      </w:pPr>
    </w:p>
    <w:p>
      <w:pPr>
        <w:jc w:val="center"/>
        <w:rPr>
          <w:rFonts w:hint="eastAsia" w:ascii="仿宋" w:hAnsi="仿宋" w:eastAsia="仿宋" w:cs="仿宋"/>
          <w:b w:val="0"/>
          <w:bCs/>
          <w:sz w:val="28"/>
          <w:szCs w:val="28"/>
          <w:highlight w:val="yellow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highlight w:val="yellow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yellow"/>
          <w:lang w:val="en-US" w:eastAsia="zh-CN"/>
        </w:rPr>
        <w:t>通识类课程，标黄部分说明待大纲完成后请删除，下同）</w:t>
      </w:r>
    </w:p>
    <w:p>
      <w:pPr>
        <w:pStyle w:val="2"/>
        <w:rPr>
          <w:rFonts w:ascii="宋体" w:hAnsi="宋体"/>
          <w:color w:val="0000FF"/>
          <w:szCs w:val="21"/>
        </w:rPr>
      </w:pPr>
    </w:p>
    <w:tbl>
      <w:tblPr>
        <w:tblStyle w:val="9"/>
        <w:tblW w:w="14055" w:type="dxa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2817"/>
        <w:gridCol w:w="980"/>
        <w:gridCol w:w="1890"/>
        <w:gridCol w:w="1140"/>
        <w:gridCol w:w="1630"/>
        <w:gridCol w:w="4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0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/>
                <w:spacing w:val="-14"/>
                <w:szCs w:val="21"/>
              </w:rPr>
            </w:pPr>
            <w:r>
              <w:rPr>
                <w:rFonts w:hint="eastAsia" w:ascii="宋体" w:hAnsi="宋体"/>
                <w:spacing w:val="-14"/>
                <w:szCs w:val="21"/>
              </w:rPr>
              <w:t>英文课程名</w:t>
            </w: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2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总 学 时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/>
                <w:highlight w:val="yellow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    分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0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highlight w:val="yellow"/>
              </w:rPr>
            </w:pPr>
            <w:r>
              <w:rPr>
                <w:rFonts w:hint="eastAsia" w:ascii="宋体" w:hAnsi="宋体"/>
              </w:rPr>
              <w:t>课程编码</w:t>
            </w: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2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理论教学学时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/>
                <w:highlight w:val="yellow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highlight w:val="yellow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线上教学学时</w:t>
            </w:r>
            <w:r>
              <w:rPr>
                <w:rFonts w:hint="eastAsia" w:ascii="宋体" w:hAnsi="宋体"/>
                <w:sz w:val="30"/>
                <w:szCs w:val="30"/>
                <w:vertAlign w:val="superscript"/>
                <w:lang w:val="en-US" w:eastAsia="zh-CN"/>
              </w:rPr>
              <w:t>*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0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开课学院（部）</w:t>
            </w: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default" w:ascii="宋体" w:hAnsi="宋体"/>
                <w:lang w:val="en-US" w:eastAsia="zh-CN"/>
              </w:rPr>
            </w:pPr>
          </w:p>
        </w:tc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/>
                <w:highlight w:val="yellow"/>
              </w:rPr>
            </w:pPr>
          </w:p>
          <w:p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实践</w:t>
            </w:r>
          </w:p>
          <w:p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教学</w:t>
            </w:r>
          </w:p>
          <w:p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学时</w:t>
            </w:r>
          </w:p>
          <w:p>
            <w:pPr>
              <w:pStyle w:val="2"/>
              <w:ind w:firstLine="0" w:firstLineChars="0"/>
              <w:jc w:val="center"/>
              <w:rPr>
                <w:rFonts w:ascii="宋体" w:hAnsi="宋体"/>
                <w:highlight w:val="yellow"/>
              </w:rPr>
            </w:pPr>
          </w:p>
          <w:p>
            <w:pPr>
              <w:pStyle w:val="2"/>
              <w:ind w:firstLine="0" w:firstLineChars="0"/>
              <w:jc w:val="center"/>
              <w:rPr>
                <w:rFonts w:ascii="宋体" w:hAnsi="宋体"/>
                <w:highlight w:val="yellow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实验学时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/>
                <w:highlight w:val="yellow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教学类型</w:t>
            </w:r>
            <w:r>
              <w:rPr>
                <w:rFonts w:hint="eastAsia" w:ascii="宋体" w:hAnsi="宋体"/>
                <w:sz w:val="30"/>
                <w:szCs w:val="30"/>
                <w:vertAlign w:val="superscript"/>
                <w:lang w:val="en-US" w:eastAsia="zh-CN"/>
              </w:rPr>
              <w:t>*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 xml:space="preserve">线下教学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 xml:space="preserve">线上线下混合式教学  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2"/>
                <w:sz w:val="21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 xml:space="preserve">线上教学   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 xml:space="preserve">双语     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>全英语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03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课程类别</w:t>
            </w: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ascii="宋体" w:hAnsi="宋体"/>
              </w:rPr>
            </w:pP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lang w:val="en-US" w:eastAsia="zh-CN"/>
              </w:rPr>
              <w:t xml:space="preserve">理论课程   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lang w:val="en-US" w:eastAsia="zh-CN"/>
              </w:rPr>
              <w:t>实践课程</w:t>
            </w: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上机学时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/>
                <w:highlight w:val="yellow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highlight w:val="yellow"/>
              </w:rPr>
            </w:pPr>
            <w:r>
              <w:rPr>
                <w:rFonts w:hint="eastAsia" w:ascii="宋体" w:hAnsi="宋体"/>
                <w:highlight w:val="none"/>
                <w:lang w:eastAsia="zh-CN"/>
              </w:rPr>
              <w:t>开课平台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03" w:type="dxa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lang w:val="en-US" w:eastAsia="zh-CN"/>
              </w:rPr>
              <w:t xml:space="preserve">必修       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lang w:val="en-US" w:eastAsia="zh-CN"/>
              </w:rPr>
              <w:t>选修</w:t>
            </w: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/>
                <w:highlight w:val="yellow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其它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/>
                <w:highlight w:val="yellow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highlight w:val="yellow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课程链接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highlight w:val="yellow"/>
              </w:rPr>
            </w:pPr>
          </w:p>
        </w:tc>
      </w:tr>
    </w:tbl>
    <w:p>
      <w:pPr>
        <w:pStyle w:val="2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 </w:t>
      </w:r>
    </w:p>
    <w:p>
      <w:pPr>
        <w:pStyle w:val="2"/>
        <w:rPr>
          <w:rFonts w:hint="default" w:ascii="宋体" w:hAnsi="宋体"/>
          <w:highlight w:val="none"/>
          <w:lang w:val="en-US" w:eastAsia="zh-CN"/>
        </w:rPr>
      </w:pPr>
      <w:r>
        <w:rPr>
          <w:rFonts w:hint="eastAsia" w:ascii="宋体" w:hAnsi="宋体"/>
          <w:highlight w:val="none"/>
          <w:lang w:val="en-US" w:eastAsia="zh-CN"/>
        </w:rPr>
        <w:t xml:space="preserve"> 备注：采用线上教学、线上线下混合式教学需经所在学院同意并报教务处审核批准。</w:t>
      </w:r>
    </w:p>
    <w:p>
      <w:pPr>
        <w:pStyle w:val="2"/>
        <w:rPr>
          <w:rFonts w:hint="default" w:ascii="宋体" w:hAnsi="宋体"/>
          <w:highlight w:val="none"/>
          <w:lang w:val="en-US" w:eastAsia="zh-CN"/>
        </w:rPr>
      </w:pPr>
      <w:r>
        <w:rPr>
          <w:rFonts w:hint="eastAsia" w:ascii="宋体" w:hAnsi="宋体"/>
          <w:highlight w:val="none"/>
          <w:lang w:val="en-US" w:eastAsia="zh-CN"/>
        </w:rPr>
        <w:t xml:space="preserve">   </w:t>
      </w:r>
    </w:p>
    <w:p>
      <w:pPr>
        <w:adjustRightInd w:val="0"/>
        <w:snapToGrid w:val="0"/>
        <w:spacing w:line="360" w:lineRule="auto"/>
        <w:ind w:firstLine="241" w:firstLineChars="1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sz w:val="24"/>
        </w:rPr>
        <w:t>一、课程简介</w:t>
      </w:r>
    </w:p>
    <w:p>
      <w:pPr>
        <w:pStyle w:val="2"/>
        <w:spacing w:beforeLines="50" w:afterLines="50"/>
        <w:ind w:firstLine="48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sz w:val="24"/>
        </w:rPr>
        <w:t>课程简介</w:t>
      </w:r>
      <w:r>
        <w:rPr>
          <w:rFonts w:hint="eastAsia" w:ascii="宋体" w:hAnsi="宋体"/>
          <w:sz w:val="24"/>
          <w:lang w:eastAsia="zh-CN"/>
        </w:rPr>
        <w:t>：</w:t>
      </w:r>
    </w:p>
    <w:p>
      <w:pPr>
        <w:adjustRightInd w:val="0"/>
        <w:snapToGrid w:val="0"/>
        <w:spacing w:line="360" w:lineRule="auto"/>
        <w:ind w:left="210" w:leftChars="100" w:firstLine="240" w:firstLineChars="100"/>
        <w:rPr>
          <w:rFonts w:ascii="宋体" w:hAnsi="宋体"/>
          <w:sz w:val="24"/>
        </w:rPr>
      </w:pPr>
    </w:p>
    <w:p>
      <w:pPr>
        <w:pStyle w:val="2"/>
        <w:spacing w:beforeLines="50" w:afterLines="50"/>
        <w:ind w:firstLine="480"/>
        <w:rPr>
          <w:rFonts w:ascii="宋体" w:hAnsi="宋体"/>
          <w:sz w:val="24"/>
        </w:rPr>
      </w:pPr>
    </w:p>
    <w:p>
      <w:pPr>
        <w:adjustRightInd w:val="0"/>
        <w:snapToGrid w:val="0"/>
        <w:spacing w:line="360" w:lineRule="auto"/>
        <w:ind w:firstLine="241" w:firstLineChars="100"/>
        <w:rPr>
          <w:rFonts w:hint="default" w:ascii="宋体" w:hAnsi="宋体" w:eastAsia="宋体"/>
          <w:b/>
          <w:sz w:val="24"/>
          <w:highlight w:val="yellow"/>
          <w:lang w:val="en-US" w:eastAsia="zh-CN"/>
        </w:rPr>
      </w:pPr>
      <w:r>
        <w:rPr>
          <w:rFonts w:hint="eastAsia" w:ascii="宋体" w:hAnsi="宋体"/>
          <w:b/>
          <w:sz w:val="24"/>
        </w:rPr>
        <w:t>二、</w:t>
      </w:r>
      <w:r>
        <w:rPr>
          <w:rFonts w:hint="eastAsia" w:ascii="宋体" w:hAnsi="宋体"/>
          <w:b/>
          <w:sz w:val="24"/>
          <w:lang w:val="en-US" w:eastAsia="zh-CN"/>
        </w:rPr>
        <w:t>课程</w:t>
      </w:r>
      <w:r>
        <w:rPr>
          <w:rFonts w:hint="eastAsia" w:ascii="宋体" w:hAnsi="宋体"/>
          <w:b/>
          <w:sz w:val="24"/>
        </w:rPr>
        <w:t>教学目标</w:t>
      </w:r>
      <w:r>
        <w:rPr>
          <w:rFonts w:hint="eastAsia" w:ascii="宋体" w:hAnsi="宋体"/>
          <w:b/>
          <w:sz w:val="24"/>
          <w:highlight w:val="yellow"/>
          <w:lang w:eastAsia="zh-CN"/>
        </w:rPr>
        <w:t>（</w:t>
      </w:r>
      <w:r>
        <w:rPr>
          <w:rFonts w:hint="eastAsia" w:ascii="宋体" w:hAnsi="宋体"/>
          <w:b/>
          <w:sz w:val="24"/>
          <w:highlight w:val="yellow"/>
          <w:lang w:val="en-US" w:eastAsia="zh-CN"/>
        </w:rPr>
        <w:t>涵盖知识、能力、素质要求，课程思政可单列1条或与素质目标融合）</w:t>
      </w:r>
    </w:p>
    <w:p>
      <w:pPr>
        <w:pStyle w:val="2"/>
        <w:spacing w:beforeLines="50" w:afterLines="50" w:line="360" w:lineRule="auto"/>
        <w:ind w:firstLine="630" w:firstLineChars="3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课程教学目标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1：</w:t>
      </w:r>
    </w:p>
    <w:p>
      <w:pPr>
        <w:pStyle w:val="2"/>
        <w:spacing w:beforeLines="50" w:afterLines="50" w:line="360" w:lineRule="auto"/>
        <w:ind w:firstLine="630" w:firstLineChars="3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课程教学目标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2：</w:t>
      </w:r>
    </w:p>
    <w:p>
      <w:pPr>
        <w:pStyle w:val="2"/>
        <w:spacing w:beforeLines="50" w:afterLines="50" w:line="360" w:lineRule="auto"/>
        <w:ind w:firstLine="630" w:firstLineChars="3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课程教学目标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3：</w:t>
      </w:r>
    </w:p>
    <w:p>
      <w:pPr>
        <w:pStyle w:val="2"/>
        <w:spacing w:beforeLines="50" w:afterLines="50" w:line="360" w:lineRule="auto"/>
        <w:ind w:firstLine="720" w:firstLineChars="300"/>
        <w:rPr>
          <w:rFonts w:hint="eastAsia" w:asciiTheme="majorEastAsia" w:hAnsiTheme="majorEastAsia" w:eastAsiaTheme="majorEastAsia" w:cstheme="majorEastAsia"/>
          <w:b w:val="0"/>
          <w:bCs w:val="0"/>
          <w:sz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lang w:val="en-US" w:eastAsia="zh-CN"/>
        </w:rPr>
        <w:t>....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50" w:afterLines="50" w:line="240" w:lineRule="auto"/>
        <w:ind w:left="0" w:leftChars="0" w:firstLine="241" w:firstLineChars="100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课程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教学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目标与毕业要求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对应关系</w:t>
      </w:r>
    </w:p>
    <w:tbl>
      <w:tblPr>
        <w:tblStyle w:val="9"/>
        <w:tblpPr w:leftFromText="180" w:rightFromText="180" w:vertAnchor="text" w:horzAnchor="page" w:tblpX="1381" w:tblpY="218"/>
        <w:tblOverlap w:val="never"/>
        <w:tblW w:w="144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909"/>
        <w:gridCol w:w="4275"/>
        <w:gridCol w:w="2067"/>
        <w:gridCol w:w="7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269" w:hRule="atLeast"/>
        </w:trPr>
        <w:tc>
          <w:tcPr>
            <w:tcW w:w="90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textAlignment w:val="auto"/>
              <w:rPr>
                <w:rFonts w:hint="default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序号   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  <w:t>课程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教学</w:t>
            </w:r>
            <w:r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  <w:t>目标</w:t>
            </w:r>
          </w:p>
        </w:tc>
        <w:tc>
          <w:tcPr>
            <w:tcW w:w="206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毕业要求x</w:t>
            </w:r>
          </w:p>
        </w:tc>
        <w:tc>
          <w:tcPr>
            <w:tcW w:w="715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毕业要求的具体描述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397" w:hRule="atLeast"/>
        </w:trPr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eastAsia="黑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课程教学目标1</w:t>
            </w:r>
          </w:p>
        </w:tc>
        <w:tc>
          <w:tcPr>
            <w:tcW w:w="206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eastAsia="黑体" w:cs="Times New Roman"/>
                <w:color w:val="000000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  <w:highlight w:val="yellow"/>
                <w:lang w:val="en-US" w:eastAsia="zh-CN"/>
              </w:rPr>
              <w:t>例如：9</w:t>
            </w:r>
          </w:p>
        </w:tc>
        <w:tc>
          <w:tcPr>
            <w:tcW w:w="715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eastAsia="黑体" w:cs="Times New Roman"/>
                <w:color w:val="000000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rFonts w:hint="eastAsia" w:eastAsia="黑体" w:cs="Times New Roman"/>
                <w:color w:val="000000"/>
                <w:kern w:val="2"/>
                <w:sz w:val="18"/>
                <w:szCs w:val="18"/>
                <w:highlight w:val="yellow"/>
                <w:lang w:val="en-US" w:eastAsia="zh-CN" w:bidi="ar-SA"/>
              </w:rPr>
              <w:t xml:space="preserve">例如：能够在多学科背景下的团队中承担个体、团队成员以及负责人的角色。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397" w:hRule="atLeast"/>
        </w:trPr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eastAsia="黑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课程教学目标2</w:t>
            </w:r>
          </w:p>
        </w:tc>
        <w:tc>
          <w:tcPr>
            <w:tcW w:w="206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eastAsia="黑体" w:cs="Times New Roman"/>
                <w:color w:val="000000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  <w:highlight w:val="yellow"/>
                <w:lang w:val="en-US" w:eastAsia="zh-CN"/>
              </w:rPr>
              <w:t>例如：10</w:t>
            </w:r>
          </w:p>
        </w:tc>
        <w:tc>
          <w:tcPr>
            <w:tcW w:w="715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eastAsia="黑体" w:cs="Times New Roman"/>
                <w:color w:val="000000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rFonts w:hint="eastAsia" w:eastAsia="黑体" w:cs="Times New Roman"/>
                <w:color w:val="000000"/>
                <w:kern w:val="2"/>
                <w:sz w:val="18"/>
                <w:szCs w:val="18"/>
                <w:highlight w:val="yellow"/>
                <w:lang w:val="en-US" w:eastAsia="zh-CN" w:bidi="ar-SA"/>
              </w:rPr>
              <w:t xml:space="preserve">例如：能够就复杂工程问题与业界同行及社会公众进行有效沟通和交流，包括撰写报告和设计文稿、陈述发言、清晰表达或回应指令；并具备一定的国际视野， 能够在跨文化背景下进行沟通和交流。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397" w:hRule="atLeast"/>
        </w:trPr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eastAsia="黑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课程教学目标3</w:t>
            </w:r>
          </w:p>
        </w:tc>
        <w:tc>
          <w:tcPr>
            <w:tcW w:w="206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eastAsia="黑体" w:cs="Times New Roman"/>
                <w:color w:val="000000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rFonts w:hint="eastAsia" w:eastAsia="黑体" w:cs="Times New Roman"/>
                <w:color w:val="000000"/>
                <w:kern w:val="2"/>
                <w:sz w:val="18"/>
                <w:szCs w:val="18"/>
                <w:highlight w:val="yellow"/>
                <w:lang w:val="en-US" w:eastAsia="zh-CN" w:bidi="ar-SA"/>
              </w:rPr>
              <w:t>例如：8</w:t>
            </w:r>
          </w:p>
        </w:tc>
        <w:tc>
          <w:tcPr>
            <w:tcW w:w="715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eastAsia="黑体" w:cs="Times New Roman"/>
                <w:color w:val="000000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rFonts w:hint="eastAsia" w:eastAsia="黑体" w:cs="Times New Roman"/>
                <w:color w:val="000000"/>
                <w:kern w:val="2"/>
                <w:sz w:val="18"/>
                <w:szCs w:val="18"/>
                <w:highlight w:val="yellow"/>
                <w:lang w:val="en-US" w:eastAsia="zh-CN" w:bidi="ar-SA"/>
              </w:rPr>
              <w:t>例如：具有人文社会科学素养、社会责任感，能够在工程实践中理解并遵守工程职业道德和规范，履行责任。</w:t>
            </w:r>
          </w:p>
        </w:tc>
      </w:tr>
    </w:tbl>
    <w:p>
      <w:pPr>
        <w:adjustRightInd w:val="0"/>
        <w:snapToGrid w:val="0"/>
        <w:spacing w:line="360" w:lineRule="auto"/>
        <w:ind w:firstLine="210" w:firstLineChars="100"/>
        <w:rPr>
          <w:rFonts w:hint="default" w:ascii="宋体" w:hAnsi="宋体" w:eastAsia="宋体" w:cs="Times New Roman"/>
          <w:kern w:val="2"/>
          <w:sz w:val="21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4"/>
          <w:highlight w:val="none"/>
          <w:lang w:val="en-US" w:eastAsia="zh-CN" w:bidi="ar-SA"/>
        </w:rPr>
        <w:t>备注：通识类课程教学目标对应到毕业要求的</w:t>
      </w:r>
      <w:r>
        <w:rPr>
          <w:rFonts w:hint="eastAsia" w:ascii="宋体" w:hAnsi="宋体" w:cs="Times New Roman"/>
          <w:kern w:val="2"/>
          <w:sz w:val="21"/>
          <w:szCs w:val="24"/>
          <w:highlight w:val="none"/>
          <w:lang w:val="en-US" w:eastAsia="zh-CN" w:bidi="ar-SA"/>
        </w:rPr>
        <w:t>一</w:t>
      </w:r>
      <w:r>
        <w:rPr>
          <w:rFonts w:hint="eastAsia" w:ascii="宋体" w:hAnsi="宋体" w:eastAsia="宋体" w:cs="Times New Roman"/>
          <w:kern w:val="2"/>
          <w:sz w:val="21"/>
          <w:szCs w:val="24"/>
          <w:highlight w:val="none"/>
          <w:lang w:val="en-US" w:eastAsia="zh-CN" w:bidi="ar-SA"/>
        </w:rPr>
        <w:t>级指标</w:t>
      </w:r>
      <w:r>
        <w:rPr>
          <w:rFonts w:hint="eastAsia" w:ascii="宋体" w:hAnsi="宋体" w:cs="Times New Roman"/>
          <w:kern w:val="2"/>
          <w:sz w:val="21"/>
          <w:szCs w:val="24"/>
          <w:highlight w:val="none"/>
          <w:lang w:val="en-US" w:eastAsia="zh-CN" w:bidi="ar-SA"/>
        </w:rPr>
        <w:t>，下同。</w:t>
      </w:r>
    </w:p>
    <w:p>
      <w:pPr>
        <w:adjustRightInd w:val="0"/>
        <w:snapToGrid w:val="0"/>
        <w:spacing w:line="300" w:lineRule="auto"/>
        <w:ind w:firstLine="241" w:firstLineChars="100"/>
        <w:rPr>
          <w:rFonts w:ascii="宋体" w:hAnsi="宋体"/>
          <w:b/>
          <w:color w:val="000000"/>
          <w:sz w:val="24"/>
          <w:highlight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50" w:afterLines="50" w:line="240" w:lineRule="auto"/>
        <w:ind w:left="0" w:leftChars="0" w:firstLine="241" w:firstLineChars="100"/>
        <w:textAlignment w:val="auto"/>
        <w:rPr>
          <w:rFonts w:ascii="宋体" w:hAnsi="宋体"/>
          <w:b/>
          <w:i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  <w:lang w:val="en-US" w:eastAsia="zh-CN"/>
        </w:rPr>
        <w:t>四、</w:t>
      </w:r>
      <w:r>
        <w:rPr>
          <w:rFonts w:hint="eastAsia" w:ascii="宋体" w:hAnsi="宋体"/>
          <w:b/>
          <w:color w:val="000000"/>
          <w:sz w:val="24"/>
        </w:rPr>
        <w:t>课程教学</w:t>
      </w:r>
      <w:r>
        <w:rPr>
          <w:rFonts w:hint="eastAsia" w:ascii="宋体" w:hAnsi="宋体"/>
          <w:b/>
          <w:color w:val="000000"/>
          <w:sz w:val="24"/>
          <w:lang w:val="en-US" w:eastAsia="zh-CN"/>
        </w:rPr>
        <w:t>安排</w:t>
      </w:r>
      <w:r>
        <w:rPr>
          <w:rFonts w:hint="eastAsia" w:ascii="宋体" w:hAnsi="宋体"/>
          <w:b/>
          <w:color w:val="000000"/>
          <w:sz w:val="24"/>
        </w:rPr>
        <w:t>及学时分配</w:t>
      </w:r>
    </w:p>
    <w:p>
      <w:pPr>
        <w:adjustRightInd w:val="0"/>
        <w:snapToGrid w:val="0"/>
        <w:ind w:firstLine="241" w:firstLineChars="100"/>
        <w:jc w:val="left"/>
        <w:rPr>
          <w:rFonts w:hint="eastAsia" w:ascii="宋体" w:hAnsi="宋体" w:eastAsia="宋体"/>
          <w:b/>
          <w:color w:val="000000"/>
          <w:sz w:val="24"/>
          <w:lang w:eastAsia="zh-CN"/>
        </w:rPr>
      </w:pPr>
      <w:r>
        <w:rPr>
          <w:rFonts w:hint="eastAsia" w:ascii="宋体" w:hAnsi="宋体"/>
          <w:b/>
          <w:color w:val="000000"/>
          <w:sz w:val="24"/>
        </w:rPr>
        <w:t>1．理论教学安排</w:t>
      </w:r>
      <w:r>
        <w:rPr>
          <w:rFonts w:hint="eastAsia" w:ascii="宋体" w:hAnsi="宋体"/>
          <w:b/>
          <w:color w:val="000000"/>
          <w:sz w:val="24"/>
          <w:highlight w:val="yellow"/>
        </w:rPr>
        <w:t>（</w:t>
      </w:r>
      <w:r>
        <w:rPr>
          <w:rFonts w:hint="eastAsia" w:ascii="宋体" w:hAnsi="宋体"/>
          <w:b/>
          <w:color w:val="000000"/>
          <w:sz w:val="24"/>
          <w:highlight w:val="yellow"/>
          <w:lang w:val="en-US" w:eastAsia="zh-CN"/>
        </w:rPr>
        <w:t>每</w:t>
      </w:r>
      <w:r>
        <w:rPr>
          <w:rFonts w:hint="eastAsia" w:ascii="宋体" w:hAnsi="宋体"/>
          <w:b/>
          <w:color w:val="000000"/>
          <w:sz w:val="24"/>
          <w:highlight w:val="yellow"/>
        </w:rPr>
        <w:t>个章节或知识点应有侧重知识、能力、素质或思政的要求)</w:t>
      </w:r>
    </w:p>
    <w:tbl>
      <w:tblPr>
        <w:tblStyle w:val="9"/>
        <w:tblW w:w="1436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374"/>
        <w:gridCol w:w="1904"/>
        <w:gridCol w:w="2525"/>
        <w:gridCol w:w="600"/>
        <w:gridCol w:w="3624"/>
        <w:gridCol w:w="1400"/>
        <w:gridCol w:w="988"/>
        <w:gridCol w:w="1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374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章节或知识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点</w:t>
            </w:r>
          </w:p>
        </w:tc>
        <w:tc>
          <w:tcPr>
            <w:tcW w:w="1904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教学内容</w:t>
            </w:r>
          </w:p>
        </w:tc>
        <w:tc>
          <w:tcPr>
            <w:tcW w:w="252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教学重点、难点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课程思政要素</w:t>
            </w:r>
          </w:p>
        </w:tc>
        <w:tc>
          <w:tcPr>
            <w:tcW w:w="600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学时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分配</w:t>
            </w:r>
          </w:p>
        </w:tc>
        <w:tc>
          <w:tcPr>
            <w:tcW w:w="3624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教学要求</w:t>
            </w:r>
          </w:p>
        </w:tc>
        <w:tc>
          <w:tcPr>
            <w:tcW w:w="1400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教学方式</w:t>
            </w:r>
          </w:p>
        </w:tc>
        <w:tc>
          <w:tcPr>
            <w:tcW w:w="2213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学生任务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7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0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2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0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2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作业要求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其他要求(自学/讨论）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1</w:t>
            </w:r>
          </w:p>
        </w:tc>
        <w:tc>
          <w:tcPr>
            <w:tcW w:w="1374" w:type="dxa"/>
            <w:shd w:val="clear" w:color="auto" w:fill="auto"/>
          </w:tcPr>
          <w:p>
            <w:pPr>
              <w:adjustRightInd w:val="0"/>
              <w:snapToGrid w:val="0"/>
              <w:spacing w:line="300" w:lineRule="auto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904" w:type="dxa"/>
            <w:shd w:val="clear" w:color="auto" w:fill="auto"/>
          </w:tcPr>
          <w:p>
            <w:pPr>
              <w:adjustRightInd w:val="0"/>
              <w:snapToGrid w:val="0"/>
              <w:spacing w:line="300" w:lineRule="auto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2525" w:type="dxa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600" w:type="dxa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3624" w:type="dxa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/>
                <w:i/>
                <w:color w:val="0000FF"/>
                <w:sz w:val="24"/>
              </w:rPr>
            </w:pPr>
          </w:p>
        </w:tc>
        <w:tc>
          <w:tcPr>
            <w:tcW w:w="1400" w:type="dxa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/>
                <w:i/>
                <w:color w:val="0000FF"/>
                <w:sz w:val="24"/>
              </w:rPr>
            </w:pPr>
          </w:p>
        </w:tc>
        <w:tc>
          <w:tcPr>
            <w:tcW w:w="988" w:type="dxa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/>
                <w:i/>
                <w:color w:val="0000FF"/>
                <w:sz w:val="24"/>
              </w:rPr>
            </w:pPr>
          </w:p>
        </w:tc>
        <w:tc>
          <w:tcPr>
            <w:tcW w:w="1225" w:type="dxa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/>
                <w:i/>
                <w:color w:val="0000FF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2</w:t>
            </w:r>
          </w:p>
        </w:tc>
        <w:tc>
          <w:tcPr>
            <w:tcW w:w="1374" w:type="dxa"/>
            <w:shd w:val="clear" w:color="auto" w:fill="auto"/>
          </w:tcPr>
          <w:p>
            <w:pPr>
              <w:adjustRightInd w:val="0"/>
              <w:snapToGrid w:val="0"/>
              <w:spacing w:line="300" w:lineRule="auto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904" w:type="dxa"/>
            <w:shd w:val="clear" w:color="auto" w:fill="auto"/>
          </w:tcPr>
          <w:p>
            <w:pPr>
              <w:adjustRightInd w:val="0"/>
              <w:snapToGrid w:val="0"/>
              <w:spacing w:line="300" w:lineRule="auto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2525" w:type="dxa"/>
            <w:shd w:val="clear" w:color="auto" w:fill="auto"/>
          </w:tcPr>
          <w:p>
            <w:pPr>
              <w:adjustRightInd w:val="0"/>
              <w:snapToGrid w:val="0"/>
              <w:spacing w:line="300" w:lineRule="auto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600" w:type="dxa"/>
            <w:shd w:val="clear" w:color="auto" w:fill="auto"/>
          </w:tcPr>
          <w:p>
            <w:pPr>
              <w:adjustRightInd w:val="0"/>
              <w:snapToGrid w:val="0"/>
              <w:spacing w:line="300" w:lineRule="auto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3624" w:type="dxa"/>
            <w:shd w:val="clear" w:color="auto" w:fill="auto"/>
          </w:tcPr>
          <w:p>
            <w:pPr>
              <w:adjustRightInd w:val="0"/>
              <w:snapToGrid w:val="0"/>
              <w:spacing w:line="300" w:lineRule="auto"/>
              <w:rPr>
                <w:rFonts w:eastAsia="黑体"/>
                <w:i/>
                <w:color w:val="000000"/>
                <w:sz w:val="24"/>
              </w:rPr>
            </w:pPr>
          </w:p>
        </w:tc>
        <w:tc>
          <w:tcPr>
            <w:tcW w:w="1400" w:type="dxa"/>
            <w:shd w:val="clear" w:color="auto" w:fill="auto"/>
          </w:tcPr>
          <w:p>
            <w:pPr>
              <w:adjustRightInd w:val="0"/>
              <w:snapToGrid w:val="0"/>
              <w:spacing w:line="300" w:lineRule="auto"/>
              <w:rPr>
                <w:rFonts w:eastAsia="黑体"/>
                <w:i/>
                <w:color w:val="000000"/>
                <w:sz w:val="24"/>
              </w:rPr>
            </w:pPr>
          </w:p>
        </w:tc>
        <w:tc>
          <w:tcPr>
            <w:tcW w:w="988" w:type="dxa"/>
            <w:shd w:val="clear" w:color="auto" w:fill="auto"/>
          </w:tcPr>
          <w:p>
            <w:pPr>
              <w:adjustRightInd w:val="0"/>
              <w:snapToGrid w:val="0"/>
              <w:spacing w:line="300" w:lineRule="auto"/>
              <w:rPr>
                <w:rFonts w:eastAsia="黑体"/>
                <w:i/>
                <w:color w:val="000000"/>
                <w:sz w:val="24"/>
              </w:rPr>
            </w:pPr>
          </w:p>
        </w:tc>
        <w:tc>
          <w:tcPr>
            <w:tcW w:w="1225" w:type="dxa"/>
            <w:shd w:val="clear" w:color="auto" w:fill="auto"/>
          </w:tcPr>
          <w:p>
            <w:pPr>
              <w:adjustRightInd w:val="0"/>
              <w:snapToGrid w:val="0"/>
              <w:spacing w:line="300" w:lineRule="auto"/>
              <w:rPr>
                <w:rFonts w:eastAsia="黑体"/>
                <w:i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eastAsia="黑体"/>
                <w:color w:val="000000"/>
                <w:sz w:val="24"/>
                <w:lang w:eastAsia="zh-CN"/>
              </w:rPr>
            </w:pPr>
            <w:r>
              <w:rPr>
                <w:rFonts w:hint="eastAsia" w:eastAsia="黑体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1374" w:type="dxa"/>
            <w:shd w:val="clear" w:color="auto" w:fill="auto"/>
          </w:tcPr>
          <w:p>
            <w:pPr>
              <w:adjustRightInd w:val="0"/>
              <w:snapToGrid w:val="0"/>
              <w:spacing w:line="300" w:lineRule="auto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904" w:type="dxa"/>
            <w:shd w:val="clear" w:color="auto" w:fill="auto"/>
          </w:tcPr>
          <w:p>
            <w:pPr>
              <w:adjustRightInd w:val="0"/>
              <w:snapToGrid w:val="0"/>
              <w:spacing w:line="300" w:lineRule="auto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2525" w:type="dxa"/>
            <w:shd w:val="clear" w:color="auto" w:fill="auto"/>
          </w:tcPr>
          <w:p>
            <w:pPr>
              <w:adjustRightInd w:val="0"/>
              <w:snapToGrid w:val="0"/>
              <w:spacing w:line="300" w:lineRule="auto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600" w:type="dxa"/>
            <w:shd w:val="clear" w:color="auto" w:fill="auto"/>
          </w:tcPr>
          <w:p>
            <w:pPr>
              <w:adjustRightInd w:val="0"/>
              <w:snapToGrid w:val="0"/>
              <w:spacing w:line="300" w:lineRule="auto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3624" w:type="dxa"/>
            <w:shd w:val="clear" w:color="auto" w:fill="auto"/>
          </w:tcPr>
          <w:p>
            <w:pPr>
              <w:adjustRightInd w:val="0"/>
              <w:snapToGrid w:val="0"/>
              <w:spacing w:line="300" w:lineRule="auto"/>
              <w:rPr>
                <w:rFonts w:eastAsia="黑体"/>
                <w:i/>
                <w:color w:val="000000"/>
                <w:sz w:val="24"/>
              </w:rPr>
            </w:pPr>
          </w:p>
        </w:tc>
        <w:tc>
          <w:tcPr>
            <w:tcW w:w="1400" w:type="dxa"/>
            <w:shd w:val="clear" w:color="auto" w:fill="auto"/>
          </w:tcPr>
          <w:p>
            <w:pPr>
              <w:adjustRightInd w:val="0"/>
              <w:snapToGrid w:val="0"/>
              <w:spacing w:line="300" w:lineRule="auto"/>
              <w:rPr>
                <w:rFonts w:eastAsia="黑体"/>
                <w:i/>
                <w:color w:val="000000"/>
                <w:sz w:val="24"/>
              </w:rPr>
            </w:pPr>
          </w:p>
        </w:tc>
        <w:tc>
          <w:tcPr>
            <w:tcW w:w="988" w:type="dxa"/>
            <w:shd w:val="clear" w:color="auto" w:fill="auto"/>
          </w:tcPr>
          <w:p>
            <w:pPr>
              <w:adjustRightInd w:val="0"/>
              <w:snapToGrid w:val="0"/>
              <w:spacing w:line="300" w:lineRule="auto"/>
              <w:rPr>
                <w:rFonts w:eastAsia="黑体"/>
                <w:i/>
                <w:color w:val="000000"/>
                <w:sz w:val="24"/>
              </w:rPr>
            </w:pPr>
          </w:p>
        </w:tc>
        <w:tc>
          <w:tcPr>
            <w:tcW w:w="1225" w:type="dxa"/>
            <w:shd w:val="clear" w:color="auto" w:fill="auto"/>
          </w:tcPr>
          <w:p>
            <w:pPr>
              <w:adjustRightInd w:val="0"/>
              <w:snapToGrid w:val="0"/>
              <w:spacing w:line="300" w:lineRule="auto"/>
              <w:rPr>
                <w:rFonts w:eastAsia="黑体"/>
                <w:i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default" w:eastAsia="黑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黑体"/>
                <w:color w:val="000000"/>
                <w:sz w:val="24"/>
                <w:lang w:val="en-US" w:eastAsia="zh-CN"/>
              </w:rPr>
              <w:t>...</w:t>
            </w:r>
          </w:p>
        </w:tc>
        <w:tc>
          <w:tcPr>
            <w:tcW w:w="1374" w:type="dxa"/>
            <w:shd w:val="clear" w:color="auto" w:fill="auto"/>
          </w:tcPr>
          <w:p>
            <w:pPr>
              <w:adjustRightInd w:val="0"/>
              <w:snapToGrid w:val="0"/>
              <w:spacing w:line="300" w:lineRule="auto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904" w:type="dxa"/>
            <w:shd w:val="clear" w:color="auto" w:fill="auto"/>
          </w:tcPr>
          <w:p>
            <w:pPr>
              <w:adjustRightInd w:val="0"/>
              <w:snapToGrid w:val="0"/>
              <w:spacing w:line="300" w:lineRule="auto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2525" w:type="dxa"/>
            <w:shd w:val="clear" w:color="auto" w:fill="auto"/>
          </w:tcPr>
          <w:p>
            <w:pPr>
              <w:adjustRightInd w:val="0"/>
              <w:snapToGrid w:val="0"/>
              <w:spacing w:line="300" w:lineRule="auto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600" w:type="dxa"/>
            <w:shd w:val="clear" w:color="auto" w:fill="auto"/>
          </w:tcPr>
          <w:p>
            <w:pPr>
              <w:adjustRightInd w:val="0"/>
              <w:snapToGrid w:val="0"/>
              <w:spacing w:line="300" w:lineRule="auto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3624" w:type="dxa"/>
            <w:shd w:val="clear" w:color="auto" w:fill="auto"/>
          </w:tcPr>
          <w:p>
            <w:pPr>
              <w:adjustRightInd w:val="0"/>
              <w:snapToGrid w:val="0"/>
              <w:spacing w:line="300" w:lineRule="auto"/>
              <w:rPr>
                <w:rFonts w:eastAsia="黑体"/>
                <w:i/>
                <w:color w:val="000000"/>
                <w:sz w:val="24"/>
              </w:rPr>
            </w:pPr>
          </w:p>
        </w:tc>
        <w:tc>
          <w:tcPr>
            <w:tcW w:w="1400" w:type="dxa"/>
            <w:shd w:val="clear" w:color="auto" w:fill="auto"/>
          </w:tcPr>
          <w:p>
            <w:pPr>
              <w:adjustRightInd w:val="0"/>
              <w:snapToGrid w:val="0"/>
              <w:spacing w:line="300" w:lineRule="auto"/>
              <w:rPr>
                <w:rFonts w:eastAsia="黑体"/>
                <w:i/>
                <w:color w:val="000000"/>
                <w:sz w:val="24"/>
              </w:rPr>
            </w:pPr>
          </w:p>
        </w:tc>
        <w:tc>
          <w:tcPr>
            <w:tcW w:w="988" w:type="dxa"/>
            <w:shd w:val="clear" w:color="auto" w:fill="auto"/>
          </w:tcPr>
          <w:p>
            <w:pPr>
              <w:adjustRightInd w:val="0"/>
              <w:snapToGrid w:val="0"/>
              <w:spacing w:line="300" w:lineRule="auto"/>
              <w:rPr>
                <w:rFonts w:eastAsia="黑体"/>
                <w:i/>
                <w:color w:val="000000"/>
                <w:sz w:val="24"/>
              </w:rPr>
            </w:pPr>
          </w:p>
        </w:tc>
        <w:tc>
          <w:tcPr>
            <w:tcW w:w="1225" w:type="dxa"/>
            <w:shd w:val="clear" w:color="auto" w:fill="auto"/>
          </w:tcPr>
          <w:p>
            <w:pPr>
              <w:adjustRightInd w:val="0"/>
              <w:snapToGrid w:val="0"/>
              <w:spacing w:line="300" w:lineRule="auto"/>
              <w:rPr>
                <w:rFonts w:eastAsia="黑体"/>
                <w:i/>
                <w:color w:val="000000"/>
                <w:sz w:val="24"/>
              </w:rPr>
            </w:pPr>
          </w:p>
        </w:tc>
      </w:tr>
    </w:tbl>
    <w:p>
      <w:pPr>
        <w:adjustRightInd w:val="0"/>
        <w:snapToGrid w:val="0"/>
        <w:spacing w:line="360" w:lineRule="auto"/>
        <w:ind w:firstLine="361" w:firstLineChars="150"/>
        <w:rPr>
          <w:rFonts w:hint="eastAsia" w:ascii="宋体" w:hAnsi="宋体"/>
          <w:b/>
          <w:color w:val="000000"/>
          <w:sz w:val="24"/>
        </w:rPr>
      </w:pPr>
    </w:p>
    <w:p>
      <w:pPr>
        <w:adjustRightInd w:val="0"/>
        <w:snapToGrid w:val="0"/>
        <w:spacing w:line="360" w:lineRule="auto"/>
        <w:ind w:firstLine="361" w:firstLineChars="150"/>
        <w:rPr>
          <w:rFonts w:hint="eastAsia" w:ascii="宋体" w:hAnsi="宋体"/>
          <w:b/>
          <w:color w:val="000000"/>
          <w:sz w:val="24"/>
        </w:rPr>
      </w:pPr>
    </w:p>
    <w:p>
      <w:pPr>
        <w:adjustRightInd w:val="0"/>
        <w:snapToGrid w:val="0"/>
        <w:spacing w:line="360" w:lineRule="auto"/>
        <w:ind w:firstLine="361" w:firstLineChars="150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2．实践教学安排</w:t>
      </w:r>
    </w:p>
    <w:tbl>
      <w:tblPr>
        <w:tblStyle w:val="9"/>
        <w:tblW w:w="14458" w:type="dxa"/>
        <w:tblInd w:w="2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3492"/>
        <w:gridCol w:w="836"/>
        <w:gridCol w:w="663"/>
        <w:gridCol w:w="950"/>
        <w:gridCol w:w="5128"/>
        <w:gridCol w:w="1100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30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349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项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目</w:t>
            </w:r>
          </w:p>
        </w:tc>
        <w:tc>
          <w:tcPr>
            <w:tcW w:w="836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学时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或周数</w:t>
            </w:r>
          </w:p>
        </w:tc>
        <w:tc>
          <w:tcPr>
            <w:tcW w:w="663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类型</w:t>
            </w:r>
          </w:p>
        </w:tc>
        <w:tc>
          <w:tcPr>
            <w:tcW w:w="950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每组人数</w:t>
            </w:r>
          </w:p>
        </w:tc>
        <w:tc>
          <w:tcPr>
            <w:tcW w:w="5128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教学要求</w:t>
            </w:r>
          </w:p>
        </w:tc>
        <w:tc>
          <w:tcPr>
            <w:tcW w:w="1100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教学方式</w:t>
            </w:r>
          </w:p>
        </w:tc>
        <w:tc>
          <w:tcPr>
            <w:tcW w:w="145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学生任务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30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349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83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663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950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5128" w:type="dxa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1100" w:type="dxa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145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30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349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83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663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950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5128" w:type="dxa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1100" w:type="dxa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145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30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3</w:t>
            </w:r>
          </w:p>
        </w:tc>
        <w:tc>
          <w:tcPr>
            <w:tcW w:w="349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83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663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950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5128" w:type="dxa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1100" w:type="dxa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145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30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…</w:t>
            </w:r>
            <w:r>
              <w:rPr>
                <w:rFonts w:hint="eastAsia"/>
                <w:color w:val="000000"/>
              </w:rPr>
              <w:t>.</w:t>
            </w:r>
          </w:p>
        </w:tc>
        <w:tc>
          <w:tcPr>
            <w:tcW w:w="349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83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663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950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5128" w:type="dxa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1100" w:type="dxa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145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</w:tr>
    </w:tbl>
    <w:p>
      <w:pPr>
        <w:adjustRightInd w:val="0"/>
        <w:snapToGrid w:val="0"/>
        <w:spacing w:line="300" w:lineRule="auto"/>
        <w:rPr>
          <w:rFonts w:eastAsia="黑体"/>
          <w:color w:val="0000FF"/>
          <w:sz w:val="24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50" w:afterLines="50" w:line="240" w:lineRule="auto"/>
        <w:ind w:leftChars="100"/>
        <w:textAlignment w:val="auto"/>
        <w:rPr>
          <w:rFonts w:hint="default" w:asciiTheme="majorEastAsia" w:hAnsiTheme="majorEastAsia" w:eastAsiaTheme="majorEastAsia" w:cs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lang w:val="en-US" w:eastAsia="zh-CN"/>
        </w:rPr>
        <w:t>五、课程考核内容、考核环节及对课程教学目标的支撑情况</w:t>
      </w:r>
    </w:p>
    <w:tbl>
      <w:tblPr>
        <w:tblStyle w:val="9"/>
        <w:tblpPr w:leftFromText="180" w:rightFromText="180" w:vertAnchor="text" w:horzAnchor="page" w:tblpX="1393" w:tblpY="8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1"/>
        <w:gridCol w:w="6347"/>
        <w:gridCol w:w="845"/>
        <w:gridCol w:w="845"/>
        <w:gridCol w:w="845"/>
        <w:gridCol w:w="845"/>
        <w:gridCol w:w="845"/>
        <w:gridCol w:w="845"/>
        <w:gridCol w:w="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061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ind w:leftChars="100"/>
              <w:textAlignment w:val="auto"/>
              <w:rPr>
                <w:rFonts w:hint="default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课程教学目标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（指标点</w:t>
            </w:r>
            <w:r>
              <w:rPr>
                <w:rFonts w:hint="default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347" w:type="dxa"/>
            <w:vMerge w:val="restart"/>
            <w:shd w:val="clear" w:color="auto" w:fill="auto"/>
            <w:vAlign w:val="center"/>
          </w:tcPr>
          <w:p>
            <w:pPr>
              <w:pStyle w:val="15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考核内容</w:t>
            </w:r>
          </w:p>
        </w:tc>
        <w:tc>
          <w:tcPr>
            <w:tcW w:w="5070" w:type="dxa"/>
            <w:gridSpan w:val="6"/>
            <w:vAlign w:val="center"/>
          </w:tcPr>
          <w:p>
            <w:pPr>
              <w:pStyle w:val="15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Times New Roman" w:asciiTheme="minorEastAsia" w:hAnsiTheme="minorEastAsia"/>
                <w:color w:val="auto"/>
                <w:sz w:val="21"/>
                <w:szCs w:val="21"/>
                <w:lang w:val="en-US"/>
              </w:rPr>
            </w:pPr>
            <w:r>
              <w:rPr>
                <w:rFonts w:hint="default" w:cs="Times New Roman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</w:t>
            </w:r>
            <w:r>
              <w:rPr>
                <w:rFonts w:hint="eastAsia" w:cs="Times New Roman" w:asciiTheme="minorEastAsia" w:hAnsi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环节</w:t>
            </w:r>
            <w:r>
              <w:rPr>
                <w:rFonts w:hint="default" w:cs="Times New Roman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eastAsia" w:cs="Times New Roman" w:asciiTheme="minorEastAsia" w:hAnsi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成绩（每个分项各环节成绩之和</w:t>
            </w: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≤</w:t>
            </w:r>
            <w:r>
              <w:rPr>
                <w:rFonts w:hint="eastAsia" w:cs="Times New Roman" w:asciiTheme="minorEastAsia" w:hAnsi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100）</w:t>
            </w:r>
          </w:p>
        </w:tc>
        <w:tc>
          <w:tcPr>
            <w:tcW w:w="933" w:type="dxa"/>
            <w:vAlign w:val="center"/>
          </w:tcPr>
          <w:p>
            <w:pPr>
              <w:pStyle w:val="15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right"/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lang w:val="en-US" w:eastAsia="zh-CN"/>
              </w:rPr>
              <w:t>总</w:t>
            </w:r>
            <w:r>
              <w:rPr>
                <w:rFonts w:hint="default" w:cs="Times New Roman" w:asciiTheme="minorEastAsia" w:hAnsiTheme="minorEastAsia"/>
                <w:color w:val="auto"/>
                <w:sz w:val="21"/>
                <w:szCs w:val="21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06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47" w:type="dxa"/>
            <w:vMerge w:val="continue"/>
            <w:shd w:val="clear" w:color="auto" w:fill="auto"/>
            <w:vAlign w:val="center"/>
          </w:tcPr>
          <w:p>
            <w:pPr>
              <w:pStyle w:val="15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Theme="minorEastAsia" w:hAnsi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pStyle w:val="15"/>
              <w:keepNext w:val="0"/>
              <w:keepLines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rPr>
                <w:rFonts w:hint="default" w:asciiTheme="minorEastAsia" w:hAnsi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课堂</w:t>
            </w:r>
          </w:p>
          <w:p>
            <w:pPr>
              <w:pStyle w:val="15"/>
              <w:keepNext w:val="0"/>
              <w:keepLines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rPr>
                <w:rFonts w:hint="eastAsia" w:asciiTheme="minorEastAsia" w:hAnsiTheme="minorEastAsia" w:eastAsiaTheme="minorEastAsia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表现</w:t>
            </w: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pStyle w:val="15"/>
              <w:keepNext w:val="0"/>
              <w:keepLines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rPr>
                <w:rFonts w:hint="eastAsia" w:asciiTheme="minorEastAsia" w:hAnsiTheme="minor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平时</w:t>
            </w:r>
          </w:p>
          <w:p>
            <w:pPr>
              <w:pStyle w:val="15"/>
              <w:keepNext w:val="0"/>
              <w:keepLines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rPr>
                <w:rFonts w:hint="default" w:asciiTheme="minorEastAsia" w:hAnsi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作业</w:t>
            </w: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pStyle w:val="15"/>
              <w:keepNext w:val="0"/>
              <w:keepLines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rPr>
                <w:rFonts w:hint="eastAsia" w:asciiTheme="minorEastAsia" w:hAnsiTheme="minor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小组</w:t>
            </w:r>
          </w:p>
          <w:p>
            <w:pPr>
              <w:pStyle w:val="15"/>
              <w:keepNext w:val="0"/>
              <w:keepLines w:val="0"/>
              <w:suppressLineNumbers w:val="0"/>
              <w:snapToGrid w:val="0"/>
              <w:spacing w:before="0" w:beforeAutospacing="0" w:after="0" w:afterAutospacing="0" w:line="400" w:lineRule="exact"/>
              <w:ind w:left="0" w:leftChars="0" w:right="0" w:rightChars="0"/>
              <w:rPr>
                <w:rFonts w:hint="eastAsia" w:asciiTheme="minorEastAsia" w:hAnsiTheme="minorEastAsia" w:eastAsiaTheme="minorEastAsia" w:cstheme="minorBidi"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研讨</w:t>
            </w: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pStyle w:val="15"/>
              <w:keepNext w:val="0"/>
              <w:keepLines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rPr>
                <w:rFonts w:hint="eastAsia" w:asciiTheme="minorEastAsia" w:hAnsi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实验</w:t>
            </w:r>
          </w:p>
          <w:p>
            <w:pPr>
              <w:pStyle w:val="15"/>
              <w:keepNext w:val="0"/>
              <w:keepLines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rPr>
                <w:rFonts w:hint="eastAsia" w:asciiTheme="minorEastAsia" w:hAnsiTheme="minorEastAsia" w:eastAsiaTheme="minorEastAsia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考评</w:t>
            </w:r>
          </w:p>
        </w:tc>
        <w:tc>
          <w:tcPr>
            <w:tcW w:w="845" w:type="dxa"/>
            <w:vAlign w:val="center"/>
          </w:tcPr>
          <w:p>
            <w:pPr>
              <w:pStyle w:val="15"/>
              <w:keepNext w:val="0"/>
              <w:keepLines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rPr>
                <w:rFonts w:hint="eastAsia" w:asciiTheme="minorEastAsia" w:hAnsiTheme="minor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线上</w:t>
            </w:r>
          </w:p>
          <w:p>
            <w:pPr>
              <w:pStyle w:val="15"/>
              <w:keepNext w:val="0"/>
              <w:keepLines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rPr>
                <w:rFonts w:hint="default" w:asciiTheme="minorEastAsia" w:hAnsiTheme="minorEastAsia" w:eastAsiaTheme="minor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</w:tc>
        <w:tc>
          <w:tcPr>
            <w:tcW w:w="845" w:type="dxa"/>
            <w:vAlign w:val="center"/>
          </w:tcPr>
          <w:p>
            <w:pPr>
              <w:pStyle w:val="15"/>
              <w:keepNext w:val="0"/>
              <w:keepLines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rPr>
                <w:rFonts w:hint="default" w:asciiTheme="minorEastAsia" w:hAnsi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期末</w:t>
            </w:r>
          </w:p>
          <w:p>
            <w:pPr>
              <w:pStyle w:val="15"/>
              <w:keepNext w:val="0"/>
              <w:keepLines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rPr>
                <w:rFonts w:hint="eastAsia" w:asciiTheme="minorEastAsia" w:hAnsiTheme="minorEastAsia" w:eastAsiaTheme="minorEastAsia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933" w:type="dxa"/>
            <w:vAlign w:val="center"/>
          </w:tcPr>
          <w:p>
            <w:pPr>
              <w:pStyle w:val="15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cs="Times New Roman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lang w:val="en-US" w:eastAsia="zh-CN"/>
              </w:rPr>
              <w:t>目标考核占</w:t>
            </w:r>
            <w:r>
              <w:rPr>
                <w:rFonts w:hint="default" w:cs="Times New Roman" w:asciiTheme="minorEastAsia" w:hAnsiTheme="minorEastAsia"/>
                <w:color w:val="auto"/>
                <w:sz w:val="21"/>
                <w:szCs w:val="21"/>
              </w:rPr>
              <w:t>比</w:t>
            </w:r>
          </w:p>
          <w:p>
            <w:pPr>
              <w:pStyle w:val="15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cs="Times New Roman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hint="default" w:cs="Times New Roman" w:asciiTheme="minorEastAsia" w:hAnsiTheme="minorEastAsia"/>
                <w:color w:val="auto"/>
                <w:sz w:val="21"/>
                <w:szCs w:val="21"/>
              </w:rPr>
              <w:t>(％)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206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课程教学目标</w:t>
            </w:r>
            <w:r>
              <w:rPr>
                <w:rFonts w:hint="default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3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yellow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（例如：</w:t>
            </w:r>
            <w:r>
              <w:rPr>
                <w:rFonts w:hint="eastAsia" w:ascii="宋体" w:hAnsi="宋体"/>
                <w:szCs w:val="21"/>
                <w:highlight w:val="yellow"/>
              </w:rPr>
              <w:t>理解</w:t>
            </w:r>
            <w:r>
              <w:rPr>
                <w:rFonts w:hint="eastAsia" w:ascii="宋体" w:hAnsi="宋体"/>
                <w:szCs w:val="21"/>
                <w:highlight w:val="yellow"/>
                <w:lang w:val="en-US" w:eastAsia="zh-CN"/>
              </w:rPr>
              <w:t>****</w:t>
            </w:r>
            <w:r>
              <w:rPr>
                <w:rFonts w:hint="eastAsia" w:ascii="宋体" w:hAnsi="宋体"/>
                <w:szCs w:val="21"/>
                <w:highlight w:val="yellow"/>
              </w:rPr>
              <w:t>的内涵和</w:t>
            </w:r>
            <w:r>
              <w:rPr>
                <w:rFonts w:hint="eastAsia" w:ascii="宋体" w:hAnsi="宋体"/>
                <w:szCs w:val="21"/>
                <w:highlight w:val="yellow"/>
                <w:lang w:val="en-US" w:eastAsia="zh-CN"/>
              </w:rPr>
              <w:t>****</w:t>
            </w:r>
            <w:r>
              <w:rPr>
                <w:rFonts w:hint="eastAsia" w:ascii="宋体" w:hAnsi="宋体"/>
                <w:szCs w:val="21"/>
                <w:highlight w:val="yellow"/>
              </w:rPr>
              <w:t>的相关知识和计算方法</w:t>
            </w:r>
            <w:r>
              <w:rPr>
                <w:rFonts w:hint="eastAsia" w:ascii="宋体" w:hAnsi="宋体"/>
                <w:szCs w:val="21"/>
                <w:highlight w:val="yellow"/>
                <w:lang w:val="en-US" w:eastAsia="zh-CN"/>
              </w:rPr>
              <w:t>......。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yellow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845" w:type="dxa"/>
            <w:shd w:val="clear" w:color="auto" w:fill="auto"/>
          </w:tcPr>
          <w:p>
            <w:pPr>
              <w:pStyle w:val="15"/>
              <w:keepNext w:val="0"/>
              <w:keepLines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  <w:shd w:val="clear" w:color="auto" w:fill="auto"/>
          </w:tcPr>
          <w:p>
            <w:pPr>
              <w:pStyle w:val="15"/>
              <w:keepNext w:val="0"/>
              <w:keepLines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rPr>
                <w:rFonts w:hint="default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  <w:shd w:val="clear" w:color="auto" w:fill="auto"/>
            <w:vAlign w:val="top"/>
          </w:tcPr>
          <w:p>
            <w:pPr>
              <w:pStyle w:val="15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hint="default" w:asciiTheme="minorEastAsia" w:hAnsiTheme="minorEastAsia" w:eastAsiaTheme="minorEastAsia" w:cstheme="minorBidi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  <w:shd w:val="clear" w:color="auto" w:fill="auto"/>
          </w:tcPr>
          <w:p>
            <w:pPr>
              <w:pStyle w:val="15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</w:tcPr>
          <w:p>
            <w:pPr>
              <w:pStyle w:val="15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cs="Times New Roman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</w:tcPr>
          <w:p>
            <w:pPr>
              <w:pStyle w:val="15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cs="Times New Roman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3" w:type="dxa"/>
            <w:vAlign w:val="center"/>
          </w:tcPr>
          <w:p>
            <w:pPr>
              <w:pStyle w:val="15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cs="Times New Roman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（例如30）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2061" w:type="dxa"/>
            <w:vAlign w:val="center"/>
          </w:tcPr>
          <w:p>
            <w:pPr>
              <w:pStyle w:val="15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课程教学目标</w:t>
            </w:r>
            <w:r>
              <w:rPr>
                <w:rFonts w:hint="default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3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（例如：按照****，能应用现代工具对****进行分析.......。）</w:t>
            </w: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pStyle w:val="15"/>
              <w:keepNext w:val="0"/>
              <w:keepLines w:val="0"/>
              <w:suppressLineNumbers w:val="0"/>
              <w:snapToGrid w:val="0"/>
              <w:spacing w:before="0" w:beforeAutospacing="0" w:after="0" w:afterAutospacing="0" w:line="400" w:lineRule="exact"/>
              <w:ind w:left="0" w:leftChars="0" w:right="0" w:rightChars="0"/>
              <w:rPr>
                <w:rFonts w:hint="default" w:asciiTheme="minorEastAsia" w:hAnsiTheme="minorEastAsia" w:eastAsiaTheme="minorEastAsia" w:cstheme="minorBidi"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  <w:shd w:val="clear" w:color="auto" w:fill="auto"/>
          </w:tcPr>
          <w:p>
            <w:pPr>
              <w:pStyle w:val="15"/>
              <w:keepNext w:val="0"/>
              <w:keepLines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rPr>
                <w:rFonts w:hint="default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  <w:shd w:val="clear" w:color="auto" w:fill="auto"/>
          </w:tcPr>
          <w:p>
            <w:pPr>
              <w:pStyle w:val="15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  <w:shd w:val="clear" w:color="auto" w:fill="auto"/>
          </w:tcPr>
          <w:p>
            <w:pPr>
              <w:pStyle w:val="15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</w:tcPr>
          <w:p>
            <w:pPr>
              <w:pStyle w:val="15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</w:tcPr>
          <w:p>
            <w:pPr>
              <w:pStyle w:val="15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3" w:type="dxa"/>
            <w:vAlign w:val="center"/>
          </w:tcPr>
          <w:p>
            <w:pPr>
              <w:pStyle w:val="15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（例如50）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61" w:type="dxa"/>
            <w:vAlign w:val="center"/>
          </w:tcPr>
          <w:p>
            <w:pPr>
              <w:pStyle w:val="15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课程教学目标</w:t>
            </w: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3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（例如：</w:t>
            </w:r>
            <w:r>
              <w:rPr>
                <w:rFonts w:hint="eastAsia" w:ascii="宋体" w:hAnsi="宋体"/>
                <w:szCs w:val="21"/>
                <w:highlight w:val="yellow"/>
                <w:lang w:val="en-US" w:eastAsia="zh-CN"/>
              </w:rPr>
              <w:t>能够</w:t>
            </w:r>
            <w:r>
              <w:rPr>
                <w:rFonts w:hint="eastAsia" w:ascii="宋体" w:hAnsi="宋体"/>
                <w:szCs w:val="21"/>
                <w:highlight w:val="yellow"/>
              </w:rPr>
              <w:t>结合中国特色社会主义价值观对</w:t>
            </w:r>
            <w:r>
              <w:rPr>
                <w:rFonts w:hint="eastAsia" w:ascii="宋体" w:hAnsi="宋体"/>
                <w:szCs w:val="21"/>
                <w:highlight w:val="yellow"/>
                <w:lang w:val="en-US" w:eastAsia="zh-CN"/>
              </w:rPr>
              <w:t>****</w:t>
            </w:r>
            <w:r>
              <w:rPr>
                <w:rFonts w:hint="eastAsia" w:ascii="宋体" w:hAnsi="宋体"/>
                <w:szCs w:val="21"/>
                <w:highlight w:val="yellow"/>
              </w:rPr>
              <w:t>进行</w:t>
            </w:r>
            <w:r>
              <w:rPr>
                <w:rFonts w:hint="eastAsia" w:ascii="宋体" w:hAnsi="宋体"/>
                <w:szCs w:val="21"/>
                <w:highlight w:val="yellow"/>
                <w:lang w:val="en-US" w:eastAsia="zh-CN"/>
              </w:rPr>
              <w:t>****</w:t>
            </w:r>
            <w:r>
              <w:rPr>
                <w:rFonts w:hint="eastAsia" w:ascii="宋体" w:hAnsi="宋体"/>
                <w:szCs w:val="21"/>
                <w:highlight w:val="yellow"/>
              </w:rPr>
              <w:t>技术经济分析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......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yellow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845" w:type="dxa"/>
            <w:shd w:val="clear" w:color="auto" w:fill="auto"/>
            <w:vAlign w:val="top"/>
          </w:tcPr>
          <w:p>
            <w:pPr>
              <w:pStyle w:val="15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hint="default" w:asciiTheme="minorEastAsia" w:hAnsiTheme="minorEastAsia" w:eastAsiaTheme="minorEastAsia" w:cstheme="minorBidi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  <w:shd w:val="clear" w:color="auto" w:fill="auto"/>
          </w:tcPr>
          <w:p>
            <w:pPr>
              <w:pStyle w:val="15"/>
              <w:keepNext w:val="0"/>
              <w:keepLines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rPr>
                <w:rFonts w:hint="default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  <w:shd w:val="clear" w:color="auto" w:fill="auto"/>
          </w:tcPr>
          <w:p>
            <w:pPr>
              <w:pStyle w:val="15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  <w:shd w:val="clear" w:color="auto" w:fill="auto"/>
          </w:tcPr>
          <w:p>
            <w:pPr>
              <w:pStyle w:val="15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</w:tcPr>
          <w:p>
            <w:pPr>
              <w:pStyle w:val="15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</w:tcPr>
          <w:p>
            <w:pPr>
              <w:pStyle w:val="15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3" w:type="dxa"/>
            <w:vAlign w:val="center"/>
          </w:tcPr>
          <w:p>
            <w:pPr>
              <w:pStyle w:val="15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（例如20）</w:t>
            </w:r>
          </w:p>
        </w:tc>
      </w:tr>
    </w:tbl>
    <w:p>
      <w:pPr>
        <w:spacing w:line="360" w:lineRule="auto"/>
        <w:ind w:firstLine="220" w:firstLineChars="200"/>
        <w:rPr>
          <w:rFonts w:hint="eastAsia" w:ascii="Times New Roman" w:hAnsi="Times New Roman"/>
          <w:sz w:val="11"/>
          <w:szCs w:val="11"/>
          <w:highlight w:val="yellow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210" w:firstLineChars="100"/>
        <w:rPr>
          <w:rFonts w:hint="eastAsia"/>
          <w:szCs w:val="20"/>
          <w:highlight w:val="none"/>
        </w:rPr>
      </w:pPr>
      <w:r>
        <w:rPr>
          <w:rFonts w:hint="eastAsia" w:ascii="Times New Roman" w:hAnsi="Times New Roman"/>
          <w:szCs w:val="20"/>
          <w:highlight w:val="none"/>
          <w:lang w:val="en-US" w:eastAsia="zh-CN"/>
        </w:rPr>
        <w:t>备注：</w:t>
      </w:r>
      <w:r>
        <w:rPr>
          <w:rFonts w:hint="eastAsia"/>
          <w:szCs w:val="20"/>
          <w:highlight w:val="none"/>
          <w:lang w:val="en-US" w:eastAsia="zh-CN"/>
        </w:rPr>
        <w:t>除期末考试、必修课程的期中考试外，考核环节可根据课程情况</w:t>
      </w:r>
      <w:r>
        <w:rPr>
          <w:rFonts w:hint="eastAsia"/>
          <w:szCs w:val="20"/>
          <w:highlight w:val="none"/>
        </w:rPr>
        <w:t>适当增加、删减和调整。</w:t>
      </w:r>
    </w:p>
    <w:p>
      <w:pPr>
        <w:spacing w:line="360" w:lineRule="auto"/>
        <w:rPr>
          <w:rFonts w:hint="default" w:eastAsia="宋体"/>
          <w:i/>
          <w:color w:val="0000FF"/>
          <w:szCs w:val="21"/>
          <w:lang w:val="en-US" w:eastAsia="zh-CN"/>
        </w:rPr>
      </w:pPr>
      <w:r>
        <w:rPr>
          <w:rFonts w:hint="eastAsia"/>
          <w:i/>
          <w:color w:val="0000FF"/>
          <w:szCs w:val="21"/>
          <w:lang w:val="en-US" w:eastAsia="zh-CN"/>
        </w:rPr>
        <w:t xml:space="preserve">   </w:t>
      </w:r>
    </w:p>
    <w:p>
      <w:pPr>
        <w:numPr>
          <w:ilvl w:val="0"/>
          <w:numId w:val="2"/>
        </w:numPr>
        <w:adjustRightInd w:val="0"/>
        <w:snapToGrid w:val="0"/>
        <w:spacing w:line="360" w:lineRule="auto"/>
        <w:rPr>
          <w:rFonts w:hint="eastAsia" w:asciiTheme="majorEastAsia" w:hAnsiTheme="majorEastAsia" w:eastAsiaTheme="majorEastAsia" w:cstheme="majorEastAsia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/>
          <w:b/>
          <w:sz w:val="24"/>
        </w:rPr>
        <w:t>评分标准</w:t>
      </w:r>
    </w:p>
    <w:p>
      <w:pPr>
        <w:numPr>
          <w:ilvl w:val="0"/>
          <w:numId w:val="3"/>
        </w:numPr>
        <w:adjustRightInd w:val="0"/>
        <w:snapToGrid w:val="0"/>
        <w:spacing w:line="360" w:lineRule="auto"/>
        <w:ind w:left="360" w:leftChars="0" w:firstLine="0" w:firstLineChars="0"/>
        <w:rPr>
          <w:rFonts w:hint="eastAsia"/>
          <w:b/>
          <w:sz w:val="24"/>
          <w:lang w:val="en-US" w:eastAsia="zh-CN"/>
        </w:rPr>
      </w:pPr>
      <w:r>
        <w:rPr>
          <w:rFonts w:hint="eastAsia" w:ascii="Times New Roman" w:hAnsi="Times New Roman"/>
          <w:b/>
          <w:sz w:val="24"/>
        </w:rPr>
        <w:t>课堂</w:t>
      </w:r>
      <w:r>
        <w:rPr>
          <w:rFonts w:hint="eastAsia"/>
          <w:b/>
          <w:sz w:val="24"/>
          <w:lang w:val="en-US" w:eastAsia="zh-CN"/>
        </w:rPr>
        <w:t>表现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left="360" w:leftChars="0" w:firstLine="240" w:firstLineChars="100"/>
        <w:rPr>
          <w:rFonts w:hint="eastAsia" w:ascii="Times New Roman" w:hAnsi="Times New Roman" w:eastAsia="宋体"/>
          <w:b/>
          <w:sz w:val="24"/>
          <w:lang w:val="en-US" w:eastAsia="zh-CN"/>
        </w:rPr>
      </w:pPr>
      <w:r>
        <w:rPr>
          <w:rFonts w:hint="eastAsia"/>
          <w:b w:val="0"/>
          <w:bCs/>
          <w:sz w:val="24"/>
          <w:highlight w:val="yellow"/>
          <w:lang w:val="en-US" w:eastAsia="zh-CN"/>
        </w:rPr>
        <w:t>例如：</w:t>
      </w:r>
    </w:p>
    <w:tbl>
      <w:tblPr>
        <w:tblStyle w:val="9"/>
        <w:tblW w:w="0" w:type="auto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4"/>
        <w:gridCol w:w="4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课堂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表现</w:t>
            </w:r>
          </w:p>
        </w:tc>
        <w:tc>
          <w:tcPr>
            <w:tcW w:w="4111" w:type="dxa"/>
            <w:vAlign w:val="center"/>
          </w:tcPr>
          <w:p>
            <w:pPr>
              <w:pStyle w:val="16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384" w:type="dxa"/>
            <w:vAlign w:val="center"/>
          </w:tcPr>
          <w:p>
            <w:pPr>
              <w:pStyle w:val="16"/>
              <w:rPr>
                <w:rFonts w:hint="eastAsia"/>
                <w:highlight w:val="yellow"/>
                <w:lang w:eastAsia="zh-CN" w:bidi="ar"/>
              </w:rPr>
            </w:pPr>
            <w:r>
              <w:rPr>
                <w:rFonts w:hint="eastAsia"/>
                <w:highlight w:val="yellow"/>
                <w:lang w:val="en-US" w:eastAsia="zh-CN" w:bidi="ar"/>
              </w:rPr>
              <w:t>例如：</w:t>
            </w:r>
            <w:r>
              <w:rPr>
                <w:rFonts w:hint="eastAsia"/>
                <w:highlight w:val="yellow"/>
                <w:lang w:bidi="ar"/>
              </w:rPr>
              <w:t>积极</w:t>
            </w:r>
            <w:r>
              <w:rPr>
                <w:rFonts w:hint="eastAsia"/>
                <w:highlight w:val="yellow"/>
                <w:lang w:val="en-US" w:eastAsia="zh-CN" w:bidi="ar"/>
              </w:rPr>
              <w:t>举手发言</w:t>
            </w:r>
            <w:r>
              <w:rPr>
                <w:rFonts w:hint="eastAsia"/>
                <w:highlight w:val="yellow"/>
                <w:lang w:eastAsia="zh-CN" w:bidi="ar"/>
              </w:rPr>
              <w:t>，</w:t>
            </w:r>
            <w:r>
              <w:rPr>
                <w:rFonts w:hint="eastAsia"/>
                <w:highlight w:val="yellow"/>
                <w:lang w:bidi="ar"/>
              </w:rPr>
              <w:t>能提出解决不同问题</w:t>
            </w:r>
            <w:r>
              <w:rPr>
                <w:rFonts w:hint="eastAsia"/>
                <w:highlight w:val="yellow"/>
                <w:lang w:val="en-US" w:eastAsia="zh-CN" w:bidi="ar"/>
              </w:rPr>
              <w:t>的正确</w:t>
            </w:r>
            <w:r>
              <w:rPr>
                <w:rFonts w:hint="eastAsia"/>
                <w:highlight w:val="yellow"/>
                <w:lang w:bidi="ar"/>
              </w:rPr>
              <w:t>方案</w:t>
            </w:r>
            <w:r>
              <w:rPr>
                <w:rFonts w:hint="eastAsia"/>
                <w:highlight w:val="yellow"/>
                <w:lang w:eastAsia="zh-CN" w:bidi="ar"/>
              </w:rPr>
              <w:t>；</w:t>
            </w:r>
            <w:r>
              <w:rPr>
                <w:rFonts w:hint="eastAsia"/>
                <w:highlight w:val="yellow"/>
                <w:lang w:bidi="ar"/>
              </w:rPr>
              <w:t>基本概念清晰，解决问题的方案正确、合理</w:t>
            </w:r>
            <w:r>
              <w:rPr>
                <w:rFonts w:hint="eastAsia"/>
                <w:highlight w:val="yellow"/>
                <w:lang w:eastAsia="zh-CN" w:bidi="ar"/>
              </w:rPr>
              <w:t>。</w:t>
            </w:r>
          </w:p>
        </w:tc>
        <w:tc>
          <w:tcPr>
            <w:tcW w:w="4111" w:type="dxa"/>
            <w:vAlign w:val="center"/>
          </w:tcPr>
          <w:p>
            <w:pPr>
              <w:pStyle w:val="16"/>
              <w:jc w:val="center"/>
              <w:rPr>
                <w:rFonts w:hint="eastAsia"/>
                <w:highlight w:val="yellow"/>
                <w:lang w:val="en-US" w:eastAsia="zh-CN"/>
              </w:rPr>
            </w:pPr>
            <w:r>
              <w:rPr>
                <w:rFonts w:hint="eastAsia"/>
                <w:highlight w:val="yellow"/>
                <w:lang w:val="en-US" w:eastAsia="zh-CN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384" w:type="dxa"/>
            <w:vAlign w:val="center"/>
          </w:tcPr>
          <w:p>
            <w:pPr>
              <w:pStyle w:val="16"/>
              <w:rPr>
                <w:rFonts w:hint="eastAsia"/>
                <w:highlight w:val="yellow"/>
                <w:lang w:bidi="ar"/>
              </w:rPr>
            </w:pPr>
            <w:r>
              <w:rPr>
                <w:rFonts w:hint="eastAsia"/>
                <w:highlight w:val="yellow"/>
                <w:lang w:val="en-US" w:eastAsia="zh-CN" w:bidi="ar"/>
              </w:rPr>
              <w:t>例如：</w:t>
            </w:r>
            <w:r>
              <w:rPr>
                <w:rFonts w:hint="eastAsia"/>
                <w:highlight w:val="yellow"/>
                <w:lang w:bidi="ar"/>
              </w:rPr>
              <w:t>基本概念清晰，解决问题的方案正确、合理，积极参与课堂交流。</w:t>
            </w:r>
          </w:p>
        </w:tc>
        <w:tc>
          <w:tcPr>
            <w:tcW w:w="4111" w:type="dxa"/>
            <w:vAlign w:val="center"/>
          </w:tcPr>
          <w:p>
            <w:pPr>
              <w:pStyle w:val="16"/>
              <w:jc w:val="center"/>
              <w:rPr>
                <w:rFonts w:hint="eastAsia"/>
                <w:highlight w:val="yellow"/>
                <w:lang w:val="en-US" w:eastAsia="zh-CN"/>
              </w:rPr>
            </w:pPr>
            <w:r>
              <w:rPr>
                <w:rFonts w:hint="eastAsia"/>
                <w:highlight w:val="yellow"/>
                <w:lang w:val="en-US" w:eastAsia="zh-CN"/>
              </w:rPr>
              <w:t>4分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384" w:type="dxa"/>
            <w:vAlign w:val="center"/>
          </w:tcPr>
          <w:p>
            <w:pPr>
              <w:pStyle w:val="16"/>
              <w:rPr>
                <w:rFonts w:hint="eastAsia"/>
                <w:highlight w:val="yellow"/>
                <w:lang w:bidi="ar"/>
              </w:rPr>
            </w:pPr>
            <w:r>
              <w:rPr>
                <w:rFonts w:hint="eastAsia"/>
                <w:highlight w:val="yellow"/>
                <w:lang w:val="en-US" w:eastAsia="zh-CN" w:bidi="ar"/>
              </w:rPr>
              <w:t>例如：</w:t>
            </w:r>
            <w:r>
              <w:rPr>
                <w:rFonts w:hint="eastAsia"/>
                <w:highlight w:val="yellow"/>
                <w:lang w:bidi="ar"/>
              </w:rPr>
              <w:t>能够提出解决问题的基本方案,能参与课堂交流。</w:t>
            </w:r>
          </w:p>
        </w:tc>
        <w:tc>
          <w:tcPr>
            <w:tcW w:w="4111" w:type="dxa"/>
            <w:vAlign w:val="center"/>
          </w:tcPr>
          <w:p>
            <w:pPr>
              <w:pStyle w:val="16"/>
              <w:jc w:val="center"/>
              <w:rPr>
                <w:rFonts w:hint="eastAsia"/>
                <w:highlight w:val="yellow"/>
                <w:lang w:val="en-US" w:eastAsia="zh-CN"/>
              </w:rPr>
            </w:pPr>
            <w:r>
              <w:rPr>
                <w:rFonts w:hint="eastAsia"/>
                <w:highlight w:val="yellow"/>
                <w:lang w:val="en-US" w:eastAsia="zh-CN"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384" w:type="dxa"/>
            <w:vAlign w:val="center"/>
          </w:tcPr>
          <w:p>
            <w:pPr>
              <w:pStyle w:val="16"/>
              <w:rPr>
                <w:rFonts w:hint="eastAsia"/>
                <w:highlight w:val="yellow"/>
                <w:lang w:bidi="ar"/>
              </w:rPr>
            </w:pPr>
            <w:r>
              <w:rPr>
                <w:rFonts w:hint="eastAsia"/>
                <w:highlight w:val="yellow"/>
                <w:lang w:val="en-US" w:eastAsia="zh-CN" w:bidi="ar"/>
              </w:rPr>
              <w:t>例如：</w:t>
            </w:r>
            <w:r>
              <w:rPr>
                <w:rFonts w:hint="eastAsia"/>
                <w:highlight w:val="yellow"/>
                <w:lang w:bidi="ar"/>
              </w:rPr>
              <w:t>不能够提出解决问题的基本方案,参与课堂交流少。</w:t>
            </w:r>
          </w:p>
        </w:tc>
        <w:tc>
          <w:tcPr>
            <w:tcW w:w="4111" w:type="dxa"/>
            <w:vAlign w:val="center"/>
          </w:tcPr>
          <w:p>
            <w:pPr>
              <w:pStyle w:val="16"/>
              <w:jc w:val="center"/>
              <w:rPr>
                <w:rFonts w:hint="eastAsia"/>
                <w:highlight w:val="yellow"/>
                <w:lang w:val="en-US" w:eastAsia="zh-CN"/>
              </w:rPr>
            </w:pPr>
            <w:r>
              <w:rPr>
                <w:rFonts w:hint="eastAsia"/>
                <w:highlight w:val="yellow"/>
                <w:lang w:val="en-US" w:eastAsia="zh-CN"/>
              </w:rPr>
              <w:t>0-2分</w:t>
            </w:r>
          </w:p>
        </w:tc>
      </w:tr>
    </w:tbl>
    <w:p>
      <w:pPr>
        <w:numPr>
          <w:ilvl w:val="0"/>
          <w:numId w:val="0"/>
        </w:numPr>
        <w:adjustRightInd w:val="0"/>
        <w:snapToGrid w:val="0"/>
        <w:spacing w:line="360" w:lineRule="auto"/>
        <w:ind w:firstLine="241" w:firstLineChars="100"/>
        <w:jc w:val="left"/>
        <w:rPr>
          <w:rFonts w:hint="eastAsia" w:asciiTheme="majorEastAsia" w:hAnsiTheme="majorEastAsia" w:eastAsiaTheme="majorEastAsia" w:cstheme="majorEastAsia"/>
          <w:b/>
          <w:bCs/>
          <w:kern w:val="2"/>
          <w:sz w:val="24"/>
          <w:szCs w:val="24"/>
          <w:lang w:val="en-US" w:eastAsia="zh-CN" w:bidi="ar-SA"/>
        </w:rPr>
      </w:pP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241" w:firstLineChars="100"/>
        <w:jc w:val="left"/>
        <w:rPr>
          <w:rFonts w:hint="default" w:ascii="Times New Roman" w:hAnsi="Times New Roman"/>
          <w:b/>
          <w:sz w:val="24"/>
          <w:highlight w:val="yellow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2"/>
          <w:sz w:val="24"/>
          <w:szCs w:val="24"/>
          <w:lang w:val="en-US" w:eastAsia="zh-CN" w:bidi="ar-SA"/>
        </w:rPr>
        <w:t xml:space="preserve"> 2.</w:t>
      </w:r>
      <w:r>
        <w:rPr>
          <w:rFonts w:hint="eastAsia" w:ascii="Times New Roman" w:hAnsi="Times New Roman"/>
          <w:b/>
          <w:sz w:val="24"/>
          <w:lang w:val="en-US" w:eastAsia="zh-CN"/>
        </w:rPr>
        <w:t>平时作业</w:t>
      </w:r>
    </w:p>
    <w:p>
      <w:pPr>
        <w:adjustRightInd w:val="0"/>
        <w:snapToGrid w:val="0"/>
        <w:ind w:firstLine="720" w:firstLineChars="300"/>
        <w:rPr>
          <w:rFonts w:hint="eastAsia"/>
          <w:b w:val="0"/>
          <w:bCs/>
          <w:sz w:val="24"/>
          <w:highlight w:val="yellow"/>
          <w:lang w:val="en-US" w:eastAsia="zh-CN"/>
        </w:rPr>
      </w:pPr>
      <w:r>
        <w:rPr>
          <w:rFonts w:hint="eastAsia"/>
          <w:b w:val="0"/>
          <w:bCs/>
          <w:sz w:val="24"/>
          <w:highlight w:val="yellow"/>
          <w:lang w:val="en-US" w:eastAsia="zh-CN"/>
        </w:rPr>
        <w:t>例如：</w:t>
      </w:r>
    </w:p>
    <w:p>
      <w:pPr>
        <w:adjustRightInd w:val="0"/>
        <w:snapToGrid w:val="0"/>
        <w:ind w:firstLine="630" w:firstLineChars="300"/>
        <w:rPr>
          <w:rFonts w:hint="eastAsia" w:ascii="宋体" w:hAnsi="宋体"/>
        </w:rPr>
      </w:pPr>
      <w:bookmarkStart w:id="1" w:name="_GoBack"/>
      <w:bookmarkEnd w:id="1"/>
      <w:r>
        <w:rPr>
          <w:rFonts w:hint="eastAsia" w:ascii="宋体" w:hAnsi="宋体"/>
          <w:highlight w:val="yellow"/>
        </w:rPr>
        <w:t>按照平时作业的答案和下表要求，按十分制评分，总评后折算成10分。</w:t>
      </w:r>
    </w:p>
    <w:tbl>
      <w:tblPr>
        <w:tblStyle w:val="9"/>
        <w:tblpPr w:leftFromText="180" w:rightFromText="180" w:vertAnchor="text" w:horzAnchor="page" w:tblpX="1492" w:tblpY="30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3"/>
        <w:gridCol w:w="3842"/>
        <w:gridCol w:w="2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2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  <w:highlight w:val="yellow"/>
              </w:rPr>
            </w:pPr>
            <w:bookmarkStart w:id="0" w:name="_Hlk109983409"/>
            <w:r>
              <w:rPr>
                <w:rFonts w:hint="eastAsia" w:cs="宋体"/>
                <w:sz w:val="18"/>
                <w:szCs w:val="18"/>
                <w:highlight w:val="yellow"/>
                <w:lang w:bidi="ar"/>
              </w:rPr>
              <w:t>平时作业</w:t>
            </w:r>
            <w:bookmarkEnd w:id="0"/>
            <w:r>
              <w:rPr>
                <w:rFonts w:hint="eastAsia" w:cs="宋体"/>
                <w:sz w:val="18"/>
                <w:szCs w:val="18"/>
                <w:highlight w:val="yellow"/>
                <w:lang w:bidi="ar"/>
              </w:rPr>
              <w:t>情况</w:t>
            </w:r>
          </w:p>
        </w:tc>
        <w:tc>
          <w:tcPr>
            <w:tcW w:w="618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hint="eastAsia"/>
                <w:sz w:val="18"/>
                <w:szCs w:val="18"/>
                <w:highlight w:val="yellow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2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sz w:val="18"/>
                <w:szCs w:val="18"/>
                <w:highlight w:val="yellow"/>
                <w:lang w:bidi="ar"/>
              </w:rPr>
            </w:pPr>
          </w:p>
        </w:tc>
        <w:tc>
          <w:tcPr>
            <w:tcW w:w="3842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hint="eastAsia"/>
                <w:sz w:val="18"/>
                <w:szCs w:val="18"/>
                <w:highlight w:val="yellow"/>
              </w:rPr>
              <w:t>百分制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18"/>
                <w:szCs w:val="18"/>
                <w:highlight w:val="yellow"/>
              </w:rPr>
            </w:pPr>
            <w:r>
              <w:rPr>
                <w:kern w:val="0"/>
                <w:sz w:val="18"/>
                <w:szCs w:val="18"/>
                <w:highlight w:val="yellow"/>
                <w:lang w:bidi="ar"/>
              </w:rPr>
              <w:t>折算分值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23" w:type="dxa"/>
            <w:vAlign w:val="center"/>
          </w:tcPr>
          <w:p>
            <w:pPr>
              <w:pStyle w:val="16"/>
              <w:rPr>
                <w:highlight w:val="yellow"/>
              </w:rPr>
            </w:pPr>
            <w:r>
              <w:rPr>
                <w:rFonts w:hint="eastAsia"/>
                <w:highlight w:val="yellow"/>
                <w:lang w:val="en-US" w:eastAsia="zh-CN" w:bidi="ar"/>
              </w:rPr>
              <w:t>例如：</w:t>
            </w:r>
            <w:r>
              <w:rPr>
                <w:rFonts w:hint="eastAsia"/>
                <w:highlight w:val="yellow"/>
                <w:lang w:bidi="ar"/>
              </w:rPr>
              <w:t>作业严格按要求并及时完成，正确率</w:t>
            </w:r>
            <w:r>
              <w:rPr>
                <w:highlight w:val="yellow"/>
                <w:lang w:bidi="ar"/>
              </w:rPr>
              <w:t>90%</w:t>
            </w:r>
            <w:r>
              <w:rPr>
                <w:rFonts w:hint="eastAsia"/>
                <w:highlight w:val="yellow"/>
                <w:lang w:bidi="ar"/>
              </w:rPr>
              <w:t>以上，计算分析准确详尽，文字流畅，书写美观，没有抄袭情况。</w:t>
            </w:r>
          </w:p>
        </w:tc>
        <w:tc>
          <w:tcPr>
            <w:tcW w:w="3842" w:type="dxa"/>
            <w:vAlign w:val="center"/>
          </w:tcPr>
          <w:p>
            <w:pPr>
              <w:pStyle w:val="16"/>
              <w:jc w:val="center"/>
              <w:rPr>
                <w:rFonts w:hint="default" w:eastAsia="宋体"/>
                <w:highlight w:val="yellow"/>
                <w:lang w:val="en-US" w:eastAsia="zh-CN"/>
              </w:rPr>
            </w:pPr>
            <w:r>
              <w:rPr>
                <w:rFonts w:hint="eastAsia"/>
                <w:highlight w:val="yellow"/>
                <w:lang w:val="en-US" w:eastAsia="zh-CN"/>
              </w:rPr>
              <w:t>90-100</w:t>
            </w:r>
          </w:p>
        </w:tc>
        <w:tc>
          <w:tcPr>
            <w:tcW w:w="2346" w:type="dxa"/>
            <w:vAlign w:val="center"/>
          </w:tcPr>
          <w:p>
            <w:pPr>
              <w:pStyle w:val="16"/>
              <w:jc w:val="center"/>
              <w:rPr>
                <w:rFonts w:hint="default" w:eastAsia="宋体"/>
                <w:highlight w:val="yellow"/>
                <w:lang w:val="en-US" w:eastAsia="zh-CN"/>
              </w:rPr>
            </w:pPr>
            <w:r>
              <w:rPr>
                <w:rFonts w:hint="eastAsia"/>
                <w:highlight w:val="yellow"/>
                <w:lang w:val="en-US" w:eastAsia="zh-CN"/>
              </w:rPr>
              <w:t>9-10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23" w:type="dxa"/>
            <w:vAlign w:val="center"/>
          </w:tcPr>
          <w:p>
            <w:pPr>
              <w:pStyle w:val="16"/>
              <w:rPr>
                <w:highlight w:val="yellow"/>
              </w:rPr>
            </w:pPr>
            <w:r>
              <w:rPr>
                <w:rFonts w:hint="eastAsia"/>
                <w:highlight w:val="yellow"/>
                <w:lang w:val="en-US" w:eastAsia="zh-CN" w:bidi="ar"/>
              </w:rPr>
              <w:t>例如：</w:t>
            </w:r>
            <w:r>
              <w:rPr>
                <w:rFonts w:hint="eastAsia"/>
                <w:highlight w:val="yellow"/>
                <w:lang w:bidi="ar"/>
              </w:rPr>
              <w:t>作业按要求并及时完成，正确率</w:t>
            </w:r>
            <w:r>
              <w:rPr>
                <w:highlight w:val="yellow"/>
                <w:lang w:bidi="ar"/>
              </w:rPr>
              <w:t>80%</w:t>
            </w:r>
            <w:r>
              <w:rPr>
                <w:rFonts w:hint="eastAsia"/>
                <w:highlight w:val="yellow"/>
                <w:lang w:bidi="ar"/>
              </w:rPr>
              <w:t>至</w:t>
            </w:r>
            <w:r>
              <w:rPr>
                <w:highlight w:val="yellow"/>
                <w:lang w:bidi="ar"/>
              </w:rPr>
              <w:t>89%</w:t>
            </w:r>
            <w:r>
              <w:rPr>
                <w:rFonts w:hint="eastAsia"/>
                <w:highlight w:val="yellow"/>
                <w:lang w:bidi="ar"/>
              </w:rPr>
              <w:t>，过程详细，书写清晰，没有抄袭情况。</w:t>
            </w:r>
          </w:p>
        </w:tc>
        <w:tc>
          <w:tcPr>
            <w:tcW w:w="3842" w:type="dxa"/>
            <w:vAlign w:val="center"/>
          </w:tcPr>
          <w:p>
            <w:pPr>
              <w:pStyle w:val="16"/>
              <w:jc w:val="center"/>
              <w:rPr>
                <w:rFonts w:hint="default" w:eastAsia="宋体"/>
                <w:highlight w:val="yellow"/>
                <w:lang w:val="en-US" w:eastAsia="zh-CN"/>
              </w:rPr>
            </w:pPr>
            <w:r>
              <w:rPr>
                <w:rFonts w:hint="eastAsia"/>
                <w:highlight w:val="yellow"/>
                <w:lang w:val="en-US" w:eastAsia="zh-CN"/>
              </w:rPr>
              <w:t>80-90</w:t>
            </w:r>
          </w:p>
        </w:tc>
        <w:tc>
          <w:tcPr>
            <w:tcW w:w="2346" w:type="dxa"/>
            <w:vAlign w:val="center"/>
          </w:tcPr>
          <w:p>
            <w:pPr>
              <w:pStyle w:val="16"/>
              <w:jc w:val="center"/>
              <w:rPr>
                <w:highlight w:val="yellow"/>
              </w:rPr>
            </w:pPr>
            <w:r>
              <w:rPr>
                <w:rFonts w:hint="eastAsia"/>
                <w:highlight w:val="yellow"/>
                <w:lang w:val="en-US" w:eastAsia="zh-CN"/>
              </w:rPr>
              <w:t>8-9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23" w:type="dxa"/>
            <w:vAlign w:val="center"/>
          </w:tcPr>
          <w:p>
            <w:pPr>
              <w:pStyle w:val="16"/>
              <w:rPr>
                <w:highlight w:val="yellow"/>
              </w:rPr>
            </w:pPr>
            <w:r>
              <w:rPr>
                <w:rFonts w:hint="eastAsia"/>
                <w:highlight w:val="yellow"/>
                <w:lang w:val="en-US" w:eastAsia="zh-CN" w:bidi="ar"/>
              </w:rPr>
              <w:t>例如：</w:t>
            </w:r>
            <w:r>
              <w:rPr>
                <w:rFonts w:hint="eastAsia"/>
                <w:highlight w:val="yellow"/>
                <w:lang w:bidi="ar"/>
              </w:rPr>
              <w:t>作业按要求完成，未及时完成次数少于三次，且能主动及时改正，正确率大于7</w:t>
            </w:r>
            <w:r>
              <w:rPr>
                <w:highlight w:val="yellow"/>
                <w:lang w:bidi="ar"/>
              </w:rPr>
              <w:t>0</w:t>
            </w:r>
            <w:r>
              <w:rPr>
                <w:rFonts w:hint="eastAsia"/>
                <w:highlight w:val="yellow"/>
                <w:lang w:bidi="ar"/>
              </w:rPr>
              <w:t>%，没有抄袭情况。</w:t>
            </w:r>
          </w:p>
        </w:tc>
        <w:tc>
          <w:tcPr>
            <w:tcW w:w="3842" w:type="dxa"/>
            <w:vAlign w:val="center"/>
          </w:tcPr>
          <w:p>
            <w:pPr>
              <w:pStyle w:val="16"/>
              <w:jc w:val="center"/>
              <w:rPr>
                <w:rFonts w:hint="default" w:eastAsia="宋体"/>
                <w:highlight w:val="yellow"/>
                <w:lang w:val="en-US" w:eastAsia="zh-CN"/>
              </w:rPr>
            </w:pPr>
            <w:r>
              <w:rPr>
                <w:rFonts w:hint="eastAsia"/>
                <w:highlight w:val="yellow"/>
                <w:lang w:val="en-US" w:eastAsia="zh-CN"/>
              </w:rPr>
              <w:t>70-80</w:t>
            </w:r>
          </w:p>
        </w:tc>
        <w:tc>
          <w:tcPr>
            <w:tcW w:w="2346" w:type="dxa"/>
            <w:vAlign w:val="center"/>
          </w:tcPr>
          <w:p>
            <w:pPr>
              <w:pStyle w:val="16"/>
              <w:jc w:val="center"/>
              <w:rPr>
                <w:highlight w:val="yellow"/>
              </w:rPr>
            </w:pPr>
            <w:r>
              <w:rPr>
                <w:rFonts w:hint="eastAsia"/>
                <w:highlight w:val="yellow"/>
                <w:lang w:val="en-US" w:eastAsia="zh-CN"/>
              </w:rPr>
              <w:t>7-8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23" w:type="dxa"/>
            <w:vAlign w:val="center"/>
          </w:tcPr>
          <w:p>
            <w:pPr>
              <w:pStyle w:val="16"/>
              <w:rPr>
                <w:highlight w:val="yellow"/>
              </w:rPr>
            </w:pPr>
            <w:r>
              <w:rPr>
                <w:rFonts w:hint="eastAsia"/>
                <w:highlight w:val="yellow"/>
                <w:lang w:val="en-US" w:eastAsia="zh-CN" w:bidi="ar"/>
              </w:rPr>
              <w:t>例如：</w:t>
            </w:r>
            <w:r>
              <w:rPr>
                <w:rFonts w:hint="eastAsia"/>
                <w:highlight w:val="yellow"/>
                <w:lang w:bidi="ar"/>
              </w:rPr>
              <w:t>作业基本按要求完成，未及时完成次数少于三次，老师指出后态度端正并补充完成，正确率大于6</w:t>
            </w:r>
            <w:r>
              <w:rPr>
                <w:highlight w:val="yellow"/>
                <w:lang w:bidi="ar"/>
              </w:rPr>
              <w:t>0</w:t>
            </w:r>
            <w:r>
              <w:rPr>
                <w:rFonts w:hint="eastAsia"/>
                <w:highlight w:val="yellow"/>
                <w:lang w:bidi="ar"/>
              </w:rPr>
              <w:t>%，基本无抄袭。</w:t>
            </w:r>
          </w:p>
        </w:tc>
        <w:tc>
          <w:tcPr>
            <w:tcW w:w="3842" w:type="dxa"/>
            <w:vAlign w:val="center"/>
          </w:tcPr>
          <w:p>
            <w:pPr>
              <w:pStyle w:val="16"/>
              <w:jc w:val="center"/>
              <w:rPr>
                <w:rFonts w:hint="default" w:eastAsia="宋体"/>
                <w:highlight w:val="yellow"/>
                <w:lang w:val="en-US" w:eastAsia="zh-CN"/>
              </w:rPr>
            </w:pPr>
            <w:r>
              <w:rPr>
                <w:rFonts w:hint="eastAsia"/>
                <w:highlight w:val="yellow"/>
                <w:lang w:val="en-US" w:eastAsia="zh-CN"/>
              </w:rPr>
              <w:t>60-70</w:t>
            </w:r>
          </w:p>
        </w:tc>
        <w:tc>
          <w:tcPr>
            <w:tcW w:w="2346" w:type="dxa"/>
            <w:vAlign w:val="center"/>
          </w:tcPr>
          <w:p>
            <w:pPr>
              <w:pStyle w:val="16"/>
              <w:jc w:val="center"/>
              <w:rPr>
                <w:highlight w:val="yellow"/>
              </w:rPr>
            </w:pPr>
            <w:r>
              <w:rPr>
                <w:rFonts w:hint="eastAsia"/>
                <w:highlight w:val="yellow"/>
                <w:lang w:val="en-US" w:eastAsia="zh-CN"/>
              </w:rPr>
              <w:t>6-7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23" w:type="dxa"/>
            <w:vAlign w:val="center"/>
          </w:tcPr>
          <w:p>
            <w:pPr>
              <w:pStyle w:val="16"/>
              <w:rPr>
                <w:highlight w:val="yellow"/>
              </w:rPr>
            </w:pPr>
            <w:r>
              <w:rPr>
                <w:rFonts w:hint="eastAsia"/>
                <w:highlight w:val="yellow"/>
                <w:lang w:val="en-US" w:eastAsia="zh-CN" w:bidi="ar"/>
              </w:rPr>
              <w:t>例如：</w:t>
            </w:r>
            <w:r>
              <w:rPr>
                <w:rFonts w:hint="eastAsia"/>
                <w:highlight w:val="yellow"/>
                <w:lang w:bidi="ar"/>
              </w:rPr>
              <w:t>作业不能按照要求完成，未及时完成且老师指出后仍不改进的次数大于三次，作业正确率不足60%，存在较多抄袭。</w:t>
            </w:r>
          </w:p>
        </w:tc>
        <w:tc>
          <w:tcPr>
            <w:tcW w:w="3842" w:type="dxa"/>
            <w:vAlign w:val="center"/>
          </w:tcPr>
          <w:p>
            <w:pPr>
              <w:pStyle w:val="16"/>
              <w:jc w:val="center"/>
              <w:rPr>
                <w:rFonts w:hint="default" w:eastAsia="宋体"/>
                <w:highlight w:val="yellow"/>
                <w:lang w:val="en-US" w:eastAsia="zh-CN"/>
              </w:rPr>
            </w:pPr>
            <w:r>
              <w:rPr>
                <w:rFonts w:hint="eastAsia"/>
                <w:highlight w:val="yellow"/>
                <w:lang w:val="en-US" w:eastAsia="zh-CN"/>
              </w:rPr>
              <w:t>0-60</w:t>
            </w:r>
          </w:p>
        </w:tc>
        <w:tc>
          <w:tcPr>
            <w:tcW w:w="2346" w:type="dxa"/>
            <w:vAlign w:val="center"/>
          </w:tcPr>
          <w:p>
            <w:pPr>
              <w:pStyle w:val="16"/>
              <w:jc w:val="center"/>
              <w:rPr>
                <w:highlight w:val="yellow"/>
              </w:rPr>
            </w:pPr>
            <w:r>
              <w:rPr>
                <w:rFonts w:hint="eastAsia"/>
                <w:highlight w:val="yellow"/>
                <w:lang w:val="en-US" w:eastAsia="zh-CN"/>
              </w:rPr>
              <w:t>0-6</w:t>
            </w:r>
          </w:p>
        </w:tc>
      </w:tr>
    </w:tbl>
    <w:p>
      <w:pPr>
        <w:numPr>
          <w:ilvl w:val="0"/>
          <w:numId w:val="0"/>
        </w:numPr>
        <w:adjustRightInd w:val="0"/>
        <w:snapToGrid w:val="0"/>
        <w:spacing w:line="360" w:lineRule="auto"/>
        <w:rPr>
          <w:rFonts w:hint="default" w:asciiTheme="majorEastAsia" w:hAnsiTheme="majorEastAsia" w:eastAsiaTheme="majorEastAsia" w:cstheme="majorEastAsia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2"/>
          <w:sz w:val="24"/>
          <w:szCs w:val="24"/>
          <w:lang w:val="en-US" w:eastAsia="zh-CN" w:bidi="ar-SA"/>
        </w:rPr>
        <w:t xml:space="preserve">   ......</w:t>
      </w:r>
    </w:p>
    <w:p>
      <w:pPr>
        <w:numPr>
          <w:ilvl w:val="0"/>
          <w:numId w:val="2"/>
        </w:numPr>
        <w:adjustRightInd w:val="0"/>
        <w:snapToGrid w:val="0"/>
        <w:spacing w:line="360" w:lineRule="auto"/>
        <w:rPr>
          <w:rFonts w:hint="eastAsia" w:asciiTheme="majorEastAsia" w:hAnsiTheme="majorEastAsia" w:eastAsiaTheme="majorEastAsia" w:cstheme="majorEastAsia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2"/>
          <w:sz w:val="24"/>
          <w:szCs w:val="24"/>
          <w:lang w:val="en-US" w:eastAsia="zh-CN" w:bidi="ar-SA"/>
        </w:rPr>
        <w:t>课程教学目标达成度自评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481"/>
        <w:rPr>
          <w:rFonts w:hint="eastAsia"/>
          <w:sz w:val="24"/>
          <w:szCs w:val="24"/>
          <w:highlight w:val="none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>课程目标达成度评价包括课程总目标达成度评价</w:t>
      </w:r>
      <w:r>
        <w:rPr>
          <w:rFonts w:hint="eastAsia"/>
          <w:sz w:val="24"/>
          <w:szCs w:val="24"/>
          <w:highlight w:val="none"/>
          <w:lang w:eastAsia="zh-CN"/>
        </w:rPr>
        <w:t>。</w:t>
      </w:r>
    </w:p>
    <w:p>
      <w:pPr>
        <w:spacing w:line="300" w:lineRule="auto"/>
        <w:ind w:firstLine="361" w:firstLineChars="150"/>
        <w:rPr>
          <w:rFonts w:hint="eastAsia" w:asciiTheme="majorEastAsia" w:hAnsiTheme="majorEastAsia" w:eastAsiaTheme="majorEastAsia" w:cstheme="majorEastAsia"/>
          <w:b/>
          <w:bCs/>
          <w:kern w:val="2"/>
          <w:sz w:val="24"/>
          <w:szCs w:val="24"/>
          <w:lang w:val="en-US" w:eastAsia="zh-CN" w:bidi="ar-SA"/>
        </w:rPr>
      </w:pPr>
    </w:p>
    <w:p>
      <w:pPr>
        <w:spacing w:line="300" w:lineRule="auto"/>
        <w:ind w:firstLine="360" w:firstLineChars="150"/>
        <w:rPr>
          <w:rFonts w:hint="eastAsia"/>
          <w:sz w:val="24"/>
          <w:szCs w:val="24"/>
          <w:highlight w:val="yellow"/>
          <w:lang w:eastAsia="zh-CN"/>
        </w:rPr>
      </w:pPr>
      <w:r>
        <w:rPr>
          <w:rFonts w:hint="eastAsia"/>
          <w:sz w:val="24"/>
          <w:szCs w:val="24"/>
          <w:highlight w:val="yellow"/>
          <w:lang w:eastAsia="zh-CN"/>
        </w:rPr>
        <w:t>例如：</w:t>
      </w:r>
    </w:p>
    <w:p>
      <w:pPr>
        <w:spacing w:line="300" w:lineRule="auto"/>
        <w:ind w:firstLine="360" w:firstLineChars="150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  <w:t>课程目标达成度评价具体计算方法：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rPr>
          <w:rFonts w:hint="default" w:asciiTheme="majorEastAsia" w:hAnsiTheme="majorEastAsia" w:eastAsiaTheme="majorEastAsia" w:cstheme="majorEastAsia"/>
          <w:b/>
          <w:bCs/>
          <w:kern w:val="2"/>
          <w:sz w:val="24"/>
          <w:szCs w:val="24"/>
          <w:highlight w:val="yellow"/>
          <w:lang w:val="en-US" w:eastAsia="zh-CN" w:bidi="ar-SA"/>
        </w:rPr>
      </w:pPr>
    </w:p>
    <w:p>
      <w:pPr>
        <w:spacing w:line="360" w:lineRule="auto"/>
        <w:ind w:firstLine="560" w:firstLineChars="200"/>
        <w:rPr>
          <w:rFonts w:hint="default" w:eastAsia="宋体"/>
          <w:i/>
          <w:color w:val="0000FF"/>
          <w:szCs w:val="21"/>
          <w:highlight w:val="yellow"/>
          <w:lang w:val="en-US" w:eastAsia="zh-CN"/>
        </w:rPr>
      </w:pPr>
      <w:r>
        <w:rPr>
          <w:rFonts w:ascii="Times New Roman" w:hAnsi="Times New Roman"/>
          <w:position w:val="-26"/>
          <w:sz w:val="28"/>
          <w:szCs w:val="28"/>
          <w:highlight w:val="yellow"/>
        </w:rPr>
        <w:object>
          <v:shape id="_x0000_i1025" o:spt="75" type="#_x0000_t75" style="height:31.5pt;width:248.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</w:p>
    <w:p>
      <w:pPr>
        <w:adjustRightInd w:val="0"/>
        <w:snapToGrid w:val="0"/>
        <w:spacing w:line="300" w:lineRule="auto"/>
        <w:rPr>
          <w:rFonts w:hint="eastAsia"/>
          <w:b/>
          <w:sz w:val="24"/>
          <w:lang w:val="en-US" w:eastAsia="zh-CN"/>
        </w:rPr>
      </w:pPr>
    </w:p>
    <w:p>
      <w:pPr>
        <w:adjustRightInd w:val="0"/>
        <w:snapToGrid w:val="0"/>
        <w:spacing w:line="300" w:lineRule="auto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八</w:t>
      </w:r>
      <w:r>
        <w:rPr>
          <w:rFonts w:hint="eastAsia"/>
          <w:b/>
          <w:sz w:val="24"/>
        </w:rPr>
        <w:t>、教材及参考书目</w:t>
      </w:r>
    </w:p>
    <w:p>
      <w:pPr>
        <w:adjustRightInd w:val="0"/>
        <w:snapToGrid w:val="0"/>
        <w:spacing w:line="300" w:lineRule="auto"/>
        <w:ind w:firstLine="630" w:firstLineChars="300"/>
        <w:rPr>
          <w:rFonts w:hint="default"/>
          <w:szCs w:val="21"/>
          <w:highlight w:val="yellow"/>
          <w:lang w:val="en-US" w:eastAsia="zh-CN"/>
        </w:rPr>
      </w:pPr>
      <w:r>
        <w:rPr>
          <w:rFonts w:hint="eastAsia"/>
          <w:szCs w:val="21"/>
          <w:highlight w:val="yellow"/>
          <w:lang w:val="en-US" w:eastAsia="zh-CN"/>
        </w:rPr>
        <w:t>[序号] 编者.书名.出版社,出版年.</w:t>
      </w:r>
    </w:p>
    <w:p>
      <w:pPr>
        <w:adjustRightInd w:val="0"/>
        <w:snapToGrid w:val="0"/>
        <w:spacing w:line="300" w:lineRule="auto"/>
        <w:ind w:firstLine="630" w:firstLineChars="300"/>
        <w:rPr>
          <w:rFonts w:hint="eastAsia"/>
          <w:b/>
          <w:sz w:val="24"/>
        </w:rPr>
      </w:pPr>
      <w:r>
        <w:rPr>
          <w:rFonts w:hint="eastAsia"/>
          <w:szCs w:val="21"/>
          <w:highlight w:val="yellow"/>
          <w:lang w:val="en-US" w:eastAsia="zh-CN"/>
        </w:rPr>
        <w:t>示例如：[1] 刘国钧,陈绍业.图书目录.高等教育出版社,1957.</w:t>
      </w:r>
      <w:r>
        <w:rPr>
          <w:rFonts w:hint="eastAsia"/>
          <w:szCs w:val="21"/>
          <w:highlight w:val="yellow"/>
        </w:rPr>
        <w:t xml:space="preserve">    </w:t>
      </w:r>
      <w:r>
        <w:rPr>
          <w:rFonts w:hint="eastAsia"/>
          <w:b/>
          <w:sz w:val="24"/>
        </w:rPr>
        <w:t xml:space="preserve">                                                          </w:t>
      </w:r>
    </w:p>
    <w:p>
      <w:pPr>
        <w:adjustRightInd w:val="0"/>
        <w:snapToGrid w:val="0"/>
        <w:spacing w:line="300" w:lineRule="auto"/>
        <w:ind w:firstLine="7469" w:firstLineChars="3100"/>
        <w:rPr>
          <w:rFonts w:hint="eastAsia"/>
          <w:b/>
          <w:sz w:val="24"/>
        </w:rPr>
      </w:pPr>
    </w:p>
    <w:p>
      <w:pPr>
        <w:adjustRightInd w:val="0"/>
        <w:snapToGrid w:val="0"/>
        <w:spacing w:line="300" w:lineRule="auto"/>
        <w:ind w:firstLine="7469" w:firstLineChars="3100"/>
        <w:rPr>
          <w:rFonts w:hint="eastAsia"/>
          <w:b/>
          <w:sz w:val="24"/>
        </w:rPr>
      </w:pPr>
    </w:p>
    <w:p>
      <w:pPr>
        <w:adjustRightInd w:val="0"/>
        <w:snapToGrid w:val="0"/>
        <w:spacing w:line="300" w:lineRule="auto"/>
        <w:ind w:firstLine="7469" w:firstLineChars="3100"/>
        <w:rPr>
          <w:b/>
          <w:sz w:val="24"/>
        </w:rPr>
      </w:pPr>
      <w:r>
        <w:rPr>
          <w:rFonts w:hint="eastAsia"/>
          <w:b/>
          <w:sz w:val="24"/>
        </w:rPr>
        <w:t>执笔者：</w:t>
      </w:r>
    </w:p>
    <w:p>
      <w:pPr>
        <w:adjustRightInd w:val="0"/>
        <w:snapToGrid w:val="0"/>
        <w:spacing w:line="300" w:lineRule="auto"/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                                       审核者：</w:t>
      </w:r>
    </w:p>
    <w:p>
      <w:pPr>
        <w:adjustRightInd w:val="0"/>
        <w:snapToGrid w:val="0"/>
        <w:spacing w:line="300" w:lineRule="auto"/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                             课程教学团队成员：</w:t>
      </w:r>
    </w:p>
    <w:sectPr>
      <w:pgSz w:w="16838" w:h="11906" w:orient="landscape"/>
      <w:pgMar w:top="1106" w:right="1440" w:bottom="1259" w:left="1089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3E7CDF"/>
    <w:multiLevelType w:val="singleLevel"/>
    <w:tmpl w:val="9A3E7CDF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F5CEEDA"/>
    <w:multiLevelType w:val="singleLevel"/>
    <w:tmpl w:val="9F5CEEDA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360" w:leftChars="0" w:firstLine="0" w:firstLineChars="0"/>
      </w:pPr>
    </w:lvl>
  </w:abstractNum>
  <w:abstractNum w:abstractNumId="2">
    <w:nsid w:val="BF1336BF"/>
    <w:multiLevelType w:val="singleLevel"/>
    <w:tmpl w:val="BF1336B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1ZjU2M2ZhOTk5ZGRkN2U4N2FlYjFjZmIxZDkwMGMifQ=="/>
  </w:docVars>
  <w:rsids>
    <w:rsidRoot w:val="00836C46"/>
    <w:rsid w:val="00017552"/>
    <w:rsid w:val="00022897"/>
    <w:rsid w:val="00022B0F"/>
    <w:rsid w:val="00044564"/>
    <w:rsid w:val="00045E6E"/>
    <w:rsid w:val="00046331"/>
    <w:rsid w:val="0005324F"/>
    <w:rsid w:val="00060C77"/>
    <w:rsid w:val="000642CF"/>
    <w:rsid w:val="000868A2"/>
    <w:rsid w:val="000939BC"/>
    <w:rsid w:val="0009695E"/>
    <w:rsid w:val="000A7423"/>
    <w:rsid w:val="000A7DE3"/>
    <w:rsid w:val="000B417D"/>
    <w:rsid w:val="000C5E12"/>
    <w:rsid w:val="000C7527"/>
    <w:rsid w:val="000F6478"/>
    <w:rsid w:val="0010717A"/>
    <w:rsid w:val="0011480E"/>
    <w:rsid w:val="00124442"/>
    <w:rsid w:val="00125EA6"/>
    <w:rsid w:val="00141BD6"/>
    <w:rsid w:val="00147203"/>
    <w:rsid w:val="001555C8"/>
    <w:rsid w:val="00163C1B"/>
    <w:rsid w:val="00163F53"/>
    <w:rsid w:val="00176FE6"/>
    <w:rsid w:val="00183C62"/>
    <w:rsid w:val="00196463"/>
    <w:rsid w:val="001A0A34"/>
    <w:rsid w:val="001D1EDF"/>
    <w:rsid w:val="001D230A"/>
    <w:rsid w:val="001D79C7"/>
    <w:rsid w:val="001E3935"/>
    <w:rsid w:val="001E6FD7"/>
    <w:rsid w:val="001E78C8"/>
    <w:rsid w:val="001F35BD"/>
    <w:rsid w:val="001F76D3"/>
    <w:rsid w:val="00204CCA"/>
    <w:rsid w:val="00207B58"/>
    <w:rsid w:val="002118A7"/>
    <w:rsid w:val="00227DD9"/>
    <w:rsid w:val="00230E81"/>
    <w:rsid w:val="00235BD9"/>
    <w:rsid w:val="002533F4"/>
    <w:rsid w:val="00273116"/>
    <w:rsid w:val="0029489B"/>
    <w:rsid w:val="002967A7"/>
    <w:rsid w:val="002978C7"/>
    <w:rsid w:val="002C3367"/>
    <w:rsid w:val="002C7C16"/>
    <w:rsid w:val="002D2B14"/>
    <w:rsid w:val="002E7D72"/>
    <w:rsid w:val="00334DE6"/>
    <w:rsid w:val="0036075F"/>
    <w:rsid w:val="00365E45"/>
    <w:rsid w:val="00371BD7"/>
    <w:rsid w:val="00374E60"/>
    <w:rsid w:val="00377064"/>
    <w:rsid w:val="00390FF4"/>
    <w:rsid w:val="003924A4"/>
    <w:rsid w:val="003A0CCA"/>
    <w:rsid w:val="003A6A5E"/>
    <w:rsid w:val="003A73A7"/>
    <w:rsid w:val="003C4A25"/>
    <w:rsid w:val="003D3FAC"/>
    <w:rsid w:val="003D4306"/>
    <w:rsid w:val="003D45B0"/>
    <w:rsid w:val="003E4656"/>
    <w:rsid w:val="003F263E"/>
    <w:rsid w:val="003F57AA"/>
    <w:rsid w:val="003F6A93"/>
    <w:rsid w:val="00414D10"/>
    <w:rsid w:val="0042114A"/>
    <w:rsid w:val="0044365E"/>
    <w:rsid w:val="00461184"/>
    <w:rsid w:val="004622BD"/>
    <w:rsid w:val="00466B49"/>
    <w:rsid w:val="0047267F"/>
    <w:rsid w:val="00483003"/>
    <w:rsid w:val="004B4859"/>
    <w:rsid w:val="004D16A1"/>
    <w:rsid w:val="004E3668"/>
    <w:rsid w:val="004F4EDC"/>
    <w:rsid w:val="00502AC9"/>
    <w:rsid w:val="005345E8"/>
    <w:rsid w:val="00535BD8"/>
    <w:rsid w:val="00537825"/>
    <w:rsid w:val="00552965"/>
    <w:rsid w:val="00565758"/>
    <w:rsid w:val="00567711"/>
    <w:rsid w:val="00582422"/>
    <w:rsid w:val="00582C67"/>
    <w:rsid w:val="005A457B"/>
    <w:rsid w:val="005B3EDE"/>
    <w:rsid w:val="005B5567"/>
    <w:rsid w:val="005C1808"/>
    <w:rsid w:val="005C3266"/>
    <w:rsid w:val="005C37E7"/>
    <w:rsid w:val="005C7D6E"/>
    <w:rsid w:val="005D4E50"/>
    <w:rsid w:val="006116F6"/>
    <w:rsid w:val="00611AF3"/>
    <w:rsid w:val="00622935"/>
    <w:rsid w:val="00630E33"/>
    <w:rsid w:val="00630FB9"/>
    <w:rsid w:val="006325E4"/>
    <w:rsid w:val="00635A26"/>
    <w:rsid w:val="006530D9"/>
    <w:rsid w:val="006622DA"/>
    <w:rsid w:val="00677800"/>
    <w:rsid w:val="00681D86"/>
    <w:rsid w:val="006C6FEC"/>
    <w:rsid w:val="006D3396"/>
    <w:rsid w:val="006F0CB5"/>
    <w:rsid w:val="00704863"/>
    <w:rsid w:val="007067A3"/>
    <w:rsid w:val="00707EB7"/>
    <w:rsid w:val="00715FD2"/>
    <w:rsid w:val="00717889"/>
    <w:rsid w:val="00735A8E"/>
    <w:rsid w:val="00744F44"/>
    <w:rsid w:val="00754592"/>
    <w:rsid w:val="00772FFC"/>
    <w:rsid w:val="0078103B"/>
    <w:rsid w:val="007B5ECD"/>
    <w:rsid w:val="007C0310"/>
    <w:rsid w:val="007E2C11"/>
    <w:rsid w:val="007F521A"/>
    <w:rsid w:val="007F556D"/>
    <w:rsid w:val="007F6859"/>
    <w:rsid w:val="00817191"/>
    <w:rsid w:val="00822A58"/>
    <w:rsid w:val="00822C6F"/>
    <w:rsid w:val="008231F0"/>
    <w:rsid w:val="00823327"/>
    <w:rsid w:val="00831558"/>
    <w:rsid w:val="00834031"/>
    <w:rsid w:val="00836C46"/>
    <w:rsid w:val="008409D8"/>
    <w:rsid w:val="00844DBF"/>
    <w:rsid w:val="0085469D"/>
    <w:rsid w:val="00860E78"/>
    <w:rsid w:val="00866D3E"/>
    <w:rsid w:val="00866DA3"/>
    <w:rsid w:val="008751D6"/>
    <w:rsid w:val="008777DC"/>
    <w:rsid w:val="008826F8"/>
    <w:rsid w:val="0088682E"/>
    <w:rsid w:val="00887C1E"/>
    <w:rsid w:val="0089421A"/>
    <w:rsid w:val="008A79DD"/>
    <w:rsid w:val="008B2AB2"/>
    <w:rsid w:val="008C2FE7"/>
    <w:rsid w:val="008C3039"/>
    <w:rsid w:val="008C48E1"/>
    <w:rsid w:val="008C54D7"/>
    <w:rsid w:val="008D2CB2"/>
    <w:rsid w:val="008D54C2"/>
    <w:rsid w:val="008E17B3"/>
    <w:rsid w:val="008E6748"/>
    <w:rsid w:val="008E6CC5"/>
    <w:rsid w:val="008E767F"/>
    <w:rsid w:val="00900C68"/>
    <w:rsid w:val="009216B5"/>
    <w:rsid w:val="00935C36"/>
    <w:rsid w:val="00936D04"/>
    <w:rsid w:val="0095304F"/>
    <w:rsid w:val="00967649"/>
    <w:rsid w:val="00975BD4"/>
    <w:rsid w:val="0098490F"/>
    <w:rsid w:val="009A155F"/>
    <w:rsid w:val="009B2CAC"/>
    <w:rsid w:val="009B439E"/>
    <w:rsid w:val="009E1A86"/>
    <w:rsid w:val="009E64F8"/>
    <w:rsid w:val="009F067D"/>
    <w:rsid w:val="00A125DD"/>
    <w:rsid w:val="00A127DB"/>
    <w:rsid w:val="00A405B3"/>
    <w:rsid w:val="00A41E3D"/>
    <w:rsid w:val="00A438F3"/>
    <w:rsid w:val="00A4555B"/>
    <w:rsid w:val="00A505FB"/>
    <w:rsid w:val="00A5392A"/>
    <w:rsid w:val="00A61637"/>
    <w:rsid w:val="00A62730"/>
    <w:rsid w:val="00A655D8"/>
    <w:rsid w:val="00A7293F"/>
    <w:rsid w:val="00A73D35"/>
    <w:rsid w:val="00A877CC"/>
    <w:rsid w:val="00A87842"/>
    <w:rsid w:val="00AA4ACB"/>
    <w:rsid w:val="00AC7EEB"/>
    <w:rsid w:val="00AE0AE3"/>
    <w:rsid w:val="00AE15DA"/>
    <w:rsid w:val="00B0291A"/>
    <w:rsid w:val="00B20CBF"/>
    <w:rsid w:val="00B23D51"/>
    <w:rsid w:val="00B35A0F"/>
    <w:rsid w:val="00B3667B"/>
    <w:rsid w:val="00B4038A"/>
    <w:rsid w:val="00B449A8"/>
    <w:rsid w:val="00B463E6"/>
    <w:rsid w:val="00B7082D"/>
    <w:rsid w:val="00B74C58"/>
    <w:rsid w:val="00B773E0"/>
    <w:rsid w:val="00B8296F"/>
    <w:rsid w:val="00B93441"/>
    <w:rsid w:val="00BB010D"/>
    <w:rsid w:val="00BB070C"/>
    <w:rsid w:val="00BE24D6"/>
    <w:rsid w:val="00BE3CDB"/>
    <w:rsid w:val="00BE60B1"/>
    <w:rsid w:val="00C23ACF"/>
    <w:rsid w:val="00C25302"/>
    <w:rsid w:val="00C306F2"/>
    <w:rsid w:val="00C40D05"/>
    <w:rsid w:val="00C47EE0"/>
    <w:rsid w:val="00C54BA1"/>
    <w:rsid w:val="00C63DFC"/>
    <w:rsid w:val="00C8480C"/>
    <w:rsid w:val="00C9506C"/>
    <w:rsid w:val="00CB6531"/>
    <w:rsid w:val="00CC5569"/>
    <w:rsid w:val="00CD4D22"/>
    <w:rsid w:val="00CF00AA"/>
    <w:rsid w:val="00D03D52"/>
    <w:rsid w:val="00D07AB3"/>
    <w:rsid w:val="00D17221"/>
    <w:rsid w:val="00D17347"/>
    <w:rsid w:val="00D216BB"/>
    <w:rsid w:val="00D513E4"/>
    <w:rsid w:val="00D55CBF"/>
    <w:rsid w:val="00D55D86"/>
    <w:rsid w:val="00D729C5"/>
    <w:rsid w:val="00DA7043"/>
    <w:rsid w:val="00DB0A3F"/>
    <w:rsid w:val="00DB445F"/>
    <w:rsid w:val="00DC6077"/>
    <w:rsid w:val="00DC76A8"/>
    <w:rsid w:val="00DD24F0"/>
    <w:rsid w:val="00DD5093"/>
    <w:rsid w:val="00DE6AD0"/>
    <w:rsid w:val="00DF55D7"/>
    <w:rsid w:val="00E00F8B"/>
    <w:rsid w:val="00E1156E"/>
    <w:rsid w:val="00E32BAA"/>
    <w:rsid w:val="00E3536A"/>
    <w:rsid w:val="00E427FC"/>
    <w:rsid w:val="00E504A0"/>
    <w:rsid w:val="00E51C9D"/>
    <w:rsid w:val="00E666AC"/>
    <w:rsid w:val="00E669C7"/>
    <w:rsid w:val="00E720F5"/>
    <w:rsid w:val="00E73CF8"/>
    <w:rsid w:val="00E923AF"/>
    <w:rsid w:val="00EA40A7"/>
    <w:rsid w:val="00EB26C3"/>
    <w:rsid w:val="00EB7483"/>
    <w:rsid w:val="00ED0180"/>
    <w:rsid w:val="00ED2BC4"/>
    <w:rsid w:val="00ED351D"/>
    <w:rsid w:val="00EF06FB"/>
    <w:rsid w:val="00EF29F1"/>
    <w:rsid w:val="00F00A57"/>
    <w:rsid w:val="00F22D42"/>
    <w:rsid w:val="00F23C13"/>
    <w:rsid w:val="00F35DB3"/>
    <w:rsid w:val="00F362D0"/>
    <w:rsid w:val="00F43A6F"/>
    <w:rsid w:val="00F50CF9"/>
    <w:rsid w:val="00F65575"/>
    <w:rsid w:val="00F66181"/>
    <w:rsid w:val="00F67B45"/>
    <w:rsid w:val="00F80710"/>
    <w:rsid w:val="00FB1962"/>
    <w:rsid w:val="00FB7A22"/>
    <w:rsid w:val="00FF4533"/>
    <w:rsid w:val="01261495"/>
    <w:rsid w:val="02A8425B"/>
    <w:rsid w:val="02C37158"/>
    <w:rsid w:val="02C66BAA"/>
    <w:rsid w:val="02F207CE"/>
    <w:rsid w:val="03FF434E"/>
    <w:rsid w:val="043A0A9D"/>
    <w:rsid w:val="06B807E5"/>
    <w:rsid w:val="06F15AA5"/>
    <w:rsid w:val="07EC6998"/>
    <w:rsid w:val="08310DFB"/>
    <w:rsid w:val="08B915CA"/>
    <w:rsid w:val="097E3F67"/>
    <w:rsid w:val="09A47321"/>
    <w:rsid w:val="0A884AC2"/>
    <w:rsid w:val="0A9B28F7"/>
    <w:rsid w:val="0D721683"/>
    <w:rsid w:val="0D783CF0"/>
    <w:rsid w:val="0D7F3BC3"/>
    <w:rsid w:val="0E141D1A"/>
    <w:rsid w:val="0E804608"/>
    <w:rsid w:val="0E913D38"/>
    <w:rsid w:val="0F856D01"/>
    <w:rsid w:val="0F8A067D"/>
    <w:rsid w:val="0F902CCD"/>
    <w:rsid w:val="100D3DAF"/>
    <w:rsid w:val="11EB4368"/>
    <w:rsid w:val="12073DF6"/>
    <w:rsid w:val="12DA5D22"/>
    <w:rsid w:val="139449AA"/>
    <w:rsid w:val="13D9473F"/>
    <w:rsid w:val="140245A5"/>
    <w:rsid w:val="14607FC4"/>
    <w:rsid w:val="152F4368"/>
    <w:rsid w:val="157E709D"/>
    <w:rsid w:val="15B12FCF"/>
    <w:rsid w:val="16AF7D2D"/>
    <w:rsid w:val="17787A27"/>
    <w:rsid w:val="1796566D"/>
    <w:rsid w:val="17A529E1"/>
    <w:rsid w:val="199450E1"/>
    <w:rsid w:val="1A681B58"/>
    <w:rsid w:val="1AB828FD"/>
    <w:rsid w:val="1B876BD4"/>
    <w:rsid w:val="1C142509"/>
    <w:rsid w:val="1C5D1482"/>
    <w:rsid w:val="1CBB68FF"/>
    <w:rsid w:val="1E1D38F7"/>
    <w:rsid w:val="1E7B6870"/>
    <w:rsid w:val="1EA74AFA"/>
    <w:rsid w:val="206D4105"/>
    <w:rsid w:val="2113311A"/>
    <w:rsid w:val="21157AC9"/>
    <w:rsid w:val="21B14488"/>
    <w:rsid w:val="21EB42F3"/>
    <w:rsid w:val="22500832"/>
    <w:rsid w:val="23334544"/>
    <w:rsid w:val="238241FC"/>
    <w:rsid w:val="23DC390D"/>
    <w:rsid w:val="23F73BDB"/>
    <w:rsid w:val="23FD3B14"/>
    <w:rsid w:val="247A7B87"/>
    <w:rsid w:val="25AE752B"/>
    <w:rsid w:val="261A696E"/>
    <w:rsid w:val="26404EF1"/>
    <w:rsid w:val="27451DD0"/>
    <w:rsid w:val="274634C5"/>
    <w:rsid w:val="28414686"/>
    <w:rsid w:val="28C12417"/>
    <w:rsid w:val="2908413A"/>
    <w:rsid w:val="2A0C7722"/>
    <w:rsid w:val="2A930540"/>
    <w:rsid w:val="2A997D99"/>
    <w:rsid w:val="2B0C37B5"/>
    <w:rsid w:val="2B28050A"/>
    <w:rsid w:val="2B870ED7"/>
    <w:rsid w:val="2D8E669B"/>
    <w:rsid w:val="2DD65871"/>
    <w:rsid w:val="2FA547AF"/>
    <w:rsid w:val="301B1BC1"/>
    <w:rsid w:val="312427F1"/>
    <w:rsid w:val="319D4E24"/>
    <w:rsid w:val="31DE4CF4"/>
    <w:rsid w:val="31F8148F"/>
    <w:rsid w:val="325E5092"/>
    <w:rsid w:val="32A6798E"/>
    <w:rsid w:val="32F26131"/>
    <w:rsid w:val="33EC5021"/>
    <w:rsid w:val="34FFD24C"/>
    <w:rsid w:val="350B1FFF"/>
    <w:rsid w:val="35D46B3A"/>
    <w:rsid w:val="35E55944"/>
    <w:rsid w:val="35FD60BC"/>
    <w:rsid w:val="3687595A"/>
    <w:rsid w:val="38E558A5"/>
    <w:rsid w:val="397D015E"/>
    <w:rsid w:val="39B4295D"/>
    <w:rsid w:val="3B3D4AC8"/>
    <w:rsid w:val="3B8033E1"/>
    <w:rsid w:val="3BAC7F61"/>
    <w:rsid w:val="3BF53D35"/>
    <w:rsid w:val="3CE9421A"/>
    <w:rsid w:val="3CF372D7"/>
    <w:rsid w:val="3D7529B0"/>
    <w:rsid w:val="3D78424E"/>
    <w:rsid w:val="3E1000F5"/>
    <w:rsid w:val="3EEB1A81"/>
    <w:rsid w:val="3F4045B2"/>
    <w:rsid w:val="40050825"/>
    <w:rsid w:val="40FF5BB5"/>
    <w:rsid w:val="4142704D"/>
    <w:rsid w:val="414C518A"/>
    <w:rsid w:val="41FF0A9A"/>
    <w:rsid w:val="423F5CF7"/>
    <w:rsid w:val="437F0D16"/>
    <w:rsid w:val="43E443EC"/>
    <w:rsid w:val="449A6D4F"/>
    <w:rsid w:val="454C73D3"/>
    <w:rsid w:val="4647727E"/>
    <w:rsid w:val="46752024"/>
    <w:rsid w:val="47897433"/>
    <w:rsid w:val="49903971"/>
    <w:rsid w:val="49B90028"/>
    <w:rsid w:val="49FD6980"/>
    <w:rsid w:val="4A516302"/>
    <w:rsid w:val="4AE76432"/>
    <w:rsid w:val="4C0D6EDD"/>
    <w:rsid w:val="4C6B1B8E"/>
    <w:rsid w:val="4C951AAA"/>
    <w:rsid w:val="4DC74A54"/>
    <w:rsid w:val="4EF72C5F"/>
    <w:rsid w:val="4EFF07CA"/>
    <w:rsid w:val="4F402E35"/>
    <w:rsid w:val="4FB57524"/>
    <w:rsid w:val="501047BA"/>
    <w:rsid w:val="50256029"/>
    <w:rsid w:val="50334495"/>
    <w:rsid w:val="5036518A"/>
    <w:rsid w:val="50B5109A"/>
    <w:rsid w:val="518019A2"/>
    <w:rsid w:val="51D1030F"/>
    <w:rsid w:val="528D5CAE"/>
    <w:rsid w:val="536A6329"/>
    <w:rsid w:val="53B3782D"/>
    <w:rsid w:val="55DC3184"/>
    <w:rsid w:val="55DC7658"/>
    <w:rsid w:val="566040EB"/>
    <w:rsid w:val="575D6537"/>
    <w:rsid w:val="57831589"/>
    <w:rsid w:val="57980FBE"/>
    <w:rsid w:val="58212841"/>
    <w:rsid w:val="598C197E"/>
    <w:rsid w:val="5A052976"/>
    <w:rsid w:val="5AB02A24"/>
    <w:rsid w:val="5B421B08"/>
    <w:rsid w:val="5B5629F4"/>
    <w:rsid w:val="5C8D393F"/>
    <w:rsid w:val="5C904CB9"/>
    <w:rsid w:val="5C9D67E0"/>
    <w:rsid w:val="5E042205"/>
    <w:rsid w:val="5ED370DF"/>
    <w:rsid w:val="5F296CFF"/>
    <w:rsid w:val="6010778B"/>
    <w:rsid w:val="604D1352"/>
    <w:rsid w:val="604E364F"/>
    <w:rsid w:val="60527FE2"/>
    <w:rsid w:val="605F48C5"/>
    <w:rsid w:val="61433767"/>
    <w:rsid w:val="61583E9C"/>
    <w:rsid w:val="61E770BA"/>
    <w:rsid w:val="620D6DAC"/>
    <w:rsid w:val="621C5366"/>
    <w:rsid w:val="638304BF"/>
    <w:rsid w:val="63B7451C"/>
    <w:rsid w:val="642E137A"/>
    <w:rsid w:val="656D3445"/>
    <w:rsid w:val="66291315"/>
    <w:rsid w:val="66BB239F"/>
    <w:rsid w:val="68A461DC"/>
    <w:rsid w:val="68BF1E69"/>
    <w:rsid w:val="691C4A04"/>
    <w:rsid w:val="699102C2"/>
    <w:rsid w:val="6B4E6E8F"/>
    <w:rsid w:val="6B873546"/>
    <w:rsid w:val="6BF05EF2"/>
    <w:rsid w:val="6CCE39CB"/>
    <w:rsid w:val="6DCC18C9"/>
    <w:rsid w:val="6E506D2B"/>
    <w:rsid w:val="70B54896"/>
    <w:rsid w:val="72663F9C"/>
    <w:rsid w:val="72AB3ADC"/>
    <w:rsid w:val="72B50B7E"/>
    <w:rsid w:val="739447BA"/>
    <w:rsid w:val="74FD4A5E"/>
    <w:rsid w:val="75526B58"/>
    <w:rsid w:val="76926E73"/>
    <w:rsid w:val="76BD2321"/>
    <w:rsid w:val="77784870"/>
    <w:rsid w:val="778D78FD"/>
    <w:rsid w:val="77AA4396"/>
    <w:rsid w:val="77FF972F"/>
    <w:rsid w:val="781A76D5"/>
    <w:rsid w:val="788039DC"/>
    <w:rsid w:val="78B8118C"/>
    <w:rsid w:val="78BE5F5A"/>
    <w:rsid w:val="7923505A"/>
    <w:rsid w:val="79757B57"/>
    <w:rsid w:val="79D77E23"/>
    <w:rsid w:val="7A2B3E1B"/>
    <w:rsid w:val="7A54548B"/>
    <w:rsid w:val="7AAE36B5"/>
    <w:rsid w:val="7B084B62"/>
    <w:rsid w:val="7B291001"/>
    <w:rsid w:val="7B2A3405"/>
    <w:rsid w:val="7B657A67"/>
    <w:rsid w:val="7BDC650C"/>
    <w:rsid w:val="7BE752A7"/>
    <w:rsid w:val="7D900E35"/>
    <w:rsid w:val="7DCF4925"/>
    <w:rsid w:val="7FEDE2BD"/>
    <w:rsid w:val="C7B3A604"/>
    <w:rsid w:val="F7DD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annotation text"/>
    <w:basedOn w:val="1"/>
    <w:semiHidden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adjustRightInd w:val="0"/>
      <w:snapToGrid w:val="0"/>
      <w:spacing w:line="300" w:lineRule="auto"/>
    </w:pPr>
    <w:rPr>
      <w:bCs/>
      <w:sz w:val="24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semiHidden/>
    <w:qFormat/>
    <w:uiPriority w:val="0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annotation reference"/>
    <w:semiHidden/>
    <w:qFormat/>
    <w:uiPriority w:val="0"/>
    <w:rPr>
      <w:sz w:val="21"/>
      <w:szCs w:val="21"/>
    </w:rPr>
  </w:style>
  <w:style w:type="character" w:customStyle="1" w:styleId="14">
    <w:name w:val="页眉 Char"/>
    <w:link w:val="7"/>
    <w:qFormat/>
    <w:uiPriority w:val="0"/>
    <w:rPr>
      <w:kern w:val="2"/>
      <w:sz w:val="18"/>
      <w:szCs w:val="18"/>
    </w:rPr>
  </w:style>
  <w:style w:type="paragraph" w:customStyle="1" w:styleId="15">
    <w:name w:val="表格居中"/>
    <w:basedOn w:val="1"/>
    <w:qFormat/>
    <w:uiPriority w:val="0"/>
    <w:pPr>
      <w:jc w:val="center"/>
    </w:pPr>
    <w:rPr>
      <w:rFonts w:ascii="Times New Roman" w:hAnsi="Times New Roman" w:eastAsiaTheme="minorEastAsia" w:cstheme="minorBidi"/>
      <w:color w:val="000000"/>
      <w:kern w:val="0"/>
      <w:sz w:val="18"/>
      <w:szCs w:val="20"/>
    </w:rPr>
  </w:style>
  <w:style w:type="paragraph" w:customStyle="1" w:styleId="16">
    <w:name w:val="表内正文"/>
    <w:qFormat/>
    <w:uiPriority w:val="0"/>
    <w:pPr>
      <w:adjustRightInd w:val="0"/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wf</Company>
  <Pages>3</Pages>
  <Words>150</Words>
  <Characters>859</Characters>
  <Lines>7</Lines>
  <Paragraphs>2</Paragraphs>
  <TotalTime>0</TotalTime>
  <ScaleCrop>false</ScaleCrop>
  <LinksUpToDate>false</LinksUpToDate>
  <CharactersWithSpaces>1007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2018-05-14T00:49:00Z</dcterms:created>
  <dc:creator>hg</dc:creator>
  <cp:lastModifiedBy>卢丽</cp:lastModifiedBy>
  <cp:lastPrinted>2021-11-15T00:51:00Z</cp:lastPrinted>
  <dcterms:modified xsi:type="dcterms:W3CDTF">2023-12-06T06:17:29Z</dcterms:modified>
  <dc:title>（课程名称）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C97F3C62177D4E239136DF3E0896A5AA</vt:lpwstr>
  </property>
</Properties>
</file>